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C" w:rsidRPr="00D05705" w:rsidRDefault="0051192C" w:rsidP="0051192C">
      <w:pPr>
        <w:spacing w:after="0" w:line="240" w:lineRule="auto"/>
        <w:jc w:val="center"/>
        <w:rPr>
          <w:rFonts w:ascii="Times New Roman" w:hAnsi="Times New Roman"/>
          <w:b/>
          <w:color w:val="434343"/>
          <w:lang w:val="en-US"/>
        </w:rPr>
      </w:pPr>
      <w:r w:rsidRPr="00D05705">
        <w:rPr>
          <w:rFonts w:ascii="Times New Roman" w:hAnsi="Times New Roman"/>
          <w:b/>
          <w:color w:val="434343"/>
          <w:lang w:val="en-US"/>
        </w:rPr>
        <w:t>Regulations of Participation</w:t>
      </w:r>
    </w:p>
    <w:p w:rsidR="0051192C" w:rsidRPr="00D05705" w:rsidRDefault="0051192C" w:rsidP="0051192C">
      <w:pPr>
        <w:spacing w:after="0" w:line="240" w:lineRule="auto"/>
        <w:jc w:val="center"/>
        <w:rPr>
          <w:rFonts w:ascii="Times New Roman" w:hAnsi="Times New Roman"/>
          <w:b/>
          <w:color w:val="434343"/>
        </w:rPr>
      </w:pPr>
      <w:r w:rsidRPr="00D05705">
        <w:rPr>
          <w:rFonts w:ascii="Times New Roman" w:hAnsi="Times New Roman"/>
          <w:b/>
          <w:color w:val="434343"/>
          <w:lang w:val="en-US"/>
        </w:rPr>
        <w:t>“</w:t>
      </w:r>
      <w:r w:rsidRPr="00D05705">
        <w:rPr>
          <w:rFonts w:ascii="Times New Roman" w:hAnsi="Times New Roman"/>
          <w:b/>
          <w:color w:val="434343"/>
        </w:rPr>
        <w:t xml:space="preserve">New </w:t>
      </w:r>
      <w:proofErr w:type="spellStart"/>
      <w:r w:rsidRPr="00D05705">
        <w:rPr>
          <w:rFonts w:ascii="Times New Roman" w:hAnsi="Times New Roman"/>
          <w:b/>
          <w:color w:val="434343"/>
        </w:rPr>
        <w:t>Education</w:t>
      </w:r>
      <w:proofErr w:type="spellEnd"/>
      <w:r w:rsidRPr="00D05705">
        <w:rPr>
          <w:rFonts w:ascii="Times New Roman" w:hAnsi="Times New Roman"/>
          <w:b/>
          <w:color w:val="434343"/>
        </w:rPr>
        <w:t xml:space="preserve"> Programs for Master </w:t>
      </w:r>
      <w:proofErr w:type="spellStart"/>
      <w:r w:rsidRPr="00D05705">
        <w:rPr>
          <w:rFonts w:ascii="Times New Roman" w:hAnsi="Times New Roman"/>
          <w:b/>
          <w:color w:val="434343"/>
        </w:rPr>
        <w:t>Studies</w:t>
      </w:r>
      <w:proofErr w:type="spellEnd"/>
      <w:r w:rsidRPr="00D05705">
        <w:rPr>
          <w:rFonts w:ascii="Times New Roman" w:hAnsi="Times New Roman"/>
          <w:b/>
          <w:color w:val="434343"/>
        </w:rPr>
        <w:t>"</w:t>
      </w:r>
    </w:p>
    <w:p w:rsidR="0051192C" w:rsidRPr="00D05705" w:rsidRDefault="0051192C" w:rsidP="0051192C">
      <w:pPr>
        <w:spacing w:after="0" w:line="240" w:lineRule="auto"/>
        <w:jc w:val="center"/>
        <w:rPr>
          <w:rFonts w:ascii="Times New Roman" w:hAnsi="Times New Roman"/>
          <w:b/>
          <w:color w:val="434343"/>
        </w:rPr>
      </w:pPr>
      <w:r w:rsidRPr="00D05705">
        <w:rPr>
          <w:rFonts w:ascii="Times New Roman" w:hAnsi="Times New Roman"/>
          <w:b/>
          <w:color w:val="434343"/>
        </w:rPr>
        <w:t xml:space="preserve"> </w:t>
      </w:r>
      <w:proofErr w:type="spellStart"/>
      <w:r w:rsidRPr="00D05705">
        <w:rPr>
          <w:rFonts w:ascii="Times New Roman" w:hAnsi="Times New Roman"/>
          <w:b/>
          <w:color w:val="434343"/>
        </w:rPr>
        <w:t>within</w:t>
      </w:r>
      <w:proofErr w:type="spellEnd"/>
    </w:p>
    <w:p w:rsidR="0051192C" w:rsidRPr="00D05705" w:rsidRDefault="0051192C" w:rsidP="0051192C">
      <w:pPr>
        <w:spacing w:after="0" w:line="240" w:lineRule="auto"/>
        <w:jc w:val="center"/>
        <w:rPr>
          <w:rFonts w:ascii="Times New Roman" w:hAnsi="Times New Roman"/>
          <w:b/>
          <w:color w:val="434343"/>
        </w:rPr>
      </w:pPr>
      <w:r w:rsidRPr="00D05705">
        <w:rPr>
          <w:rFonts w:ascii="Times New Roman" w:hAnsi="Times New Roman"/>
          <w:b/>
          <w:color w:val="434343"/>
        </w:rPr>
        <w:t xml:space="preserve">  </w:t>
      </w:r>
      <w:r w:rsidRPr="00D05705">
        <w:rPr>
          <w:rFonts w:ascii="Times New Roman" w:hAnsi="Times New Roman"/>
          <w:b/>
          <w:color w:val="434343"/>
          <w:lang w:val="en-US"/>
        </w:rPr>
        <w:t>t</w:t>
      </w:r>
      <w:r w:rsidRPr="00D05705">
        <w:rPr>
          <w:rFonts w:ascii="Times New Roman" w:hAnsi="Times New Roman"/>
          <w:b/>
          <w:color w:val="434343"/>
        </w:rPr>
        <w:t xml:space="preserve">he </w:t>
      </w:r>
      <w:proofErr w:type="spellStart"/>
      <w:r w:rsidRPr="00D05705">
        <w:rPr>
          <w:rFonts w:ascii="Times New Roman" w:hAnsi="Times New Roman"/>
          <w:b/>
          <w:color w:val="434343"/>
        </w:rPr>
        <w:t>Integrated</w:t>
      </w:r>
      <w:proofErr w:type="spellEnd"/>
      <w:r w:rsidRPr="00D05705">
        <w:rPr>
          <w:rFonts w:ascii="Times New Roman" w:hAnsi="Times New Roman"/>
          <w:b/>
          <w:color w:val="434343"/>
        </w:rPr>
        <w:t xml:space="preserve"> Action of Development for the University of </w:t>
      </w:r>
      <w:proofErr w:type="spellStart"/>
      <w:r w:rsidRPr="00D05705">
        <w:rPr>
          <w:rFonts w:ascii="Times New Roman" w:hAnsi="Times New Roman"/>
          <w:b/>
          <w:color w:val="434343"/>
        </w:rPr>
        <w:t>Warsaw</w:t>
      </w:r>
      <w:proofErr w:type="spellEnd"/>
      <w:r w:rsidRPr="00D05705">
        <w:rPr>
          <w:rFonts w:ascii="Times New Roman" w:hAnsi="Times New Roman"/>
          <w:b/>
          <w:color w:val="434343"/>
          <w:lang w:val="en-US"/>
        </w:rPr>
        <w:t xml:space="preserve"> Program, </w:t>
      </w:r>
      <w:r>
        <w:rPr>
          <w:rFonts w:ascii="Times New Roman" w:hAnsi="Times New Roman"/>
          <w:b/>
          <w:color w:val="434343"/>
        </w:rPr>
        <w:t>co-</w:t>
      </w:r>
      <w:proofErr w:type="spellStart"/>
      <w:r>
        <w:rPr>
          <w:rFonts w:ascii="Times New Roman" w:hAnsi="Times New Roman"/>
          <w:b/>
          <w:color w:val="434343"/>
        </w:rPr>
        <w:t>financed</w:t>
      </w:r>
      <w:proofErr w:type="spellEnd"/>
      <w:r>
        <w:rPr>
          <w:rFonts w:ascii="Times New Roman" w:hAnsi="Times New Roman"/>
          <w:b/>
          <w:color w:val="434343"/>
        </w:rPr>
        <w:t xml:space="preserve"> from the E</w:t>
      </w:r>
      <w:r>
        <w:rPr>
          <w:rFonts w:ascii="Times New Roman" w:hAnsi="Times New Roman"/>
          <w:b/>
          <w:color w:val="434343"/>
        </w:rPr>
        <w:t>S</w:t>
      </w:r>
      <w:r>
        <w:rPr>
          <w:rFonts w:ascii="Times New Roman" w:hAnsi="Times New Roman"/>
          <w:b/>
          <w:color w:val="434343"/>
        </w:rPr>
        <w:t>F</w:t>
      </w:r>
      <w:r w:rsidRPr="00D05705">
        <w:rPr>
          <w:rFonts w:ascii="Times New Roman" w:hAnsi="Times New Roman"/>
          <w:b/>
          <w:color w:val="434343"/>
        </w:rPr>
        <w:t xml:space="preserve"> </w:t>
      </w:r>
      <w:proofErr w:type="spellStart"/>
      <w:r w:rsidRPr="00D05705">
        <w:rPr>
          <w:rFonts w:ascii="Times New Roman" w:hAnsi="Times New Roman"/>
          <w:b/>
          <w:color w:val="434343"/>
        </w:rPr>
        <w:t>funds</w:t>
      </w:r>
      <w:proofErr w:type="spellEnd"/>
      <w:r w:rsidRPr="00D05705">
        <w:rPr>
          <w:rFonts w:ascii="Times New Roman" w:hAnsi="Times New Roman"/>
          <w:b/>
          <w:color w:val="434343"/>
        </w:rPr>
        <w:t xml:space="preserve"> </w:t>
      </w:r>
      <w:proofErr w:type="spellStart"/>
      <w:r w:rsidRPr="00D05705">
        <w:rPr>
          <w:rFonts w:ascii="Times New Roman" w:hAnsi="Times New Roman"/>
          <w:b/>
          <w:color w:val="434343"/>
        </w:rPr>
        <w:t>under</w:t>
      </w:r>
      <w:proofErr w:type="spellEnd"/>
      <w:r w:rsidRPr="00D05705">
        <w:rPr>
          <w:rFonts w:ascii="Times New Roman" w:hAnsi="Times New Roman"/>
          <w:b/>
          <w:color w:val="434343"/>
        </w:rPr>
        <w:t xml:space="preserve"> PO WER </w:t>
      </w:r>
      <w:proofErr w:type="spellStart"/>
      <w:r w:rsidRPr="00D05705">
        <w:rPr>
          <w:rFonts w:ascii="Times New Roman" w:hAnsi="Times New Roman"/>
          <w:b/>
          <w:color w:val="434343"/>
        </w:rPr>
        <w:t>path</w:t>
      </w:r>
      <w:proofErr w:type="spellEnd"/>
      <w:r w:rsidRPr="00D05705">
        <w:rPr>
          <w:rFonts w:ascii="Times New Roman" w:hAnsi="Times New Roman"/>
          <w:b/>
          <w:color w:val="434343"/>
        </w:rPr>
        <w:t xml:space="preserve"> 3.5.</w:t>
      </w: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>§1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 xml:space="preserve">General </w:t>
      </w:r>
      <w:proofErr w:type="spellStart"/>
      <w:r w:rsidRPr="00F37DE9">
        <w:rPr>
          <w:rFonts w:ascii="Times New Roman" w:hAnsi="Times New Roman"/>
          <w:b/>
        </w:rPr>
        <w:t>provisions</w:t>
      </w:r>
      <w:proofErr w:type="spellEnd"/>
      <w:r w:rsidRPr="00F37DE9">
        <w:rPr>
          <w:rFonts w:ascii="Times New Roman" w:hAnsi="Times New Roman"/>
          <w:b/>
        </w:rPr>
        <w:t xml:space="preserve"> </w:t>
      </w: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Default="0051192C" w:rsidP="005119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0" w:name="_gjdgxs"/>
      <w:bookmarkStart w:id="1" w:name="_6kb91xcgamnj"/>
      <w:bookmarkStart w:id="2" w:name="_zce9w7i830l7"/>
      <w:bookmarkEnd w:id="0"/>
      <w:bookmarkEnd w:id="1"/>
      <w:bookmarkEnd w:id="2"/>
      <w:proofErr w:type="spellStart"/>
      <w:r>
        <w:rPr>
          <w:rFonts w:ascii="Times New Roman" w:hAnsi="Times New Roman"/>
        </w:rPr>
        <w:t>These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define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scope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support</w:t>
      </w:r>
      <w:proofErr w:type="spellEnd"/>
      <w:r>
        <w:rPr>
          <w:rFonts w:ascii="Times New Roman" w:hAnsi="Times New Roman"/>
        </w:rPr>
        <w:t xml:space="preserve">, 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process</w:t>
      </w:r>
      <w:proofErr w:type="spellEnd"/>
      <w:r>
        <w:rPr>
          <w:rFonts w:ascii="Times New Roman" w:hAnsi="Times New Roman"/>
        </w:rPr>
        <w:t xml:space="preserve"> and the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participation</w:t>
      </w:r>
      <w:proofErr w:type="spellEnd"/>
      <w:r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  <w:color w:val="000000"/>
          <w:lang w:val="en-US"/>
        </w:rPr>
        <w:t>“</w:t>
      </w:r>
      <w:r>
        <w:rPr>
          <w:rFonts w:ascii="Times New Roman" w:hAnsi="Times New Roman"/>
        </w:rPr>
        <w:t xml:space="preserve">New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Programs for Master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  <w:color w:val="000000"/>
          <w:lang w:val="en-US"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P</w:t>
      </w:r>
      <w:proofErr w:type="spellStart"/>
      <w:r>
        <w:rPr>
          <w:rFonts w:ascii="Times New Roman" w:hAnsi="Times New Roman"/>
        </w:rPr>
        <w:t>roject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implemented</w:t>
      </w:r>
      <w:proofErr w:type="spellEnd"/>
      <w:r>
        <w:rPr>
          <w:rFonts w:ascii="Times New Roman" w:hAnsi="Times New Roman"/>
        </w:rPr>
        <w:t xml:space="preserve"> as a 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</w:rPr>
        <w:t>part of the</w:t>
      </w:r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Integrated</w:t>
      </w:r>
      <w:proofErr w:type="spellEnd"/>
      <w:r>
        <w:rPr>
          <w:rFonts w:ascii="Times New Roman" w:hAnsi="Times New Roman"/>
        </w:rPr>
        <w:t xml:space="preserve"> Action of Development for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</w:rPr>
        <w:t xml:space="preserve"> (ZIP).</w:t>
      </w:r>
    </w:p>
    <w:p w:rsidR="0051192C" w:rsidRDefault="0051192C" w:rsidP="005119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P</w:t>
      </w:r>
      <w:proofErr w:type="spellStart"/>
      <w:r>
        <w:rPr>
          <w:rFonts w:ascii="Times New Roman" w:hAnsi="Times New Roman"/>
        </w:rPr>
        <w:t>rogram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implemented</w:t>
      </w:r>
      <w:proofErr w:type="spellEnd"/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April</w:t>
      </w:r>
      <w:proofErr w:type="spellEnd"/>
      <w:r>
        <w:rPr>
          <w:rFonts w:ascii="Times New Roman" w:hAnsi="Times New Roman"/>
        </w:rPr>
        <w:t xml:space="preserve"> 2, 2018 to March 31, 2022 </w:t>
      </w:r>
      <w:proofErr w:type="spellStart"/>
      <w:r>
        <w:rPr>
          <w:rFonts w:ascii="Times New Roman" w:hAnsi="Times New Roman"/>
        </w:rPr>
        <w:t>under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contract</w:t>
      </w:r>
      <w:proofErr w:type="spellEnd"/>
      <w:r>
        <w:rPr>
          <w:rFonts w:ascii="Times New Roman" w:hAnsi="Times New Roman"/>
        </w:rPr>
        <w:t xml:space="preserve"> POWR.03.05.00-00-Z305/17-00 and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co-</w:t>
      </w:r>
      <w:proofErr w:type="spellStart"/>
      <w:r>
        <w:rPr>
          <w:rFonts w:ascii="Times New Roman" w:hAnsi="Times New Roman"/>
        </w:rPr>
        <w:t>financed</w:t>
      </w:r>
      <w:proofErr w:type="spellEnd"/>
      <w:r>
        <w:rPr>
          <w:rFonts w:ascii="Times New Roman" w:hAnsi="Times New Roman"/>
        </w:rPr>
        <w:t xml:space="preserve"> from the </w:t>
      </w:r>
      <w:proofErr w:type="spellStart"/>
      <w:r>
        <w:rPr>
          <w:rFonts w:ascii="Times New Roman" w:hAnsi="Times New Roman"/>
        </w:rPr>
        <w:t>European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</w:t>
      </w:r>
      <w:proofErr w:type="spellEnd"/>
      <w:r>
        <w:rPr>
          <w:rFonts w:ascii="Times New Roman" w:hAnsi="Times New Roman"/>
        </w:rPr>
        <w:t xml:space="preserve"> Fund </w:t>
      </w:r>
      <w:proofErr w:type="spellStart"/>
      <w:r>
        <w:rPr>
          <w:rFonts w:ascii="Times New Roman" w:hAnsi="Times New Roman"/>
        </w:rPr>
        <w:t>under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Operational</w:t>
      </w:r>
      <w:proofErr w:type="spellEnd"/>
      <w:r>
        <w:rPr>
          <w:rFonts w:ascii="Times New Roman" w:hAnsi="Times New Roman"/>
        </w:rPr>
        <w:t xml:space="preserve"> Program Knowledge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Development 2014-2020, </w:t>
      </w:r>
      <w:proofErr w:type="spellStart"/>
      <w:r>
        <w:rPr>
          <w:rFonts w:ascii="Times New Roman" w:hAnsi="Times New Roman"/>
        </w:rPr>
        <w:t>track</w:t>
      </w:r>
      <w:proofErr w:type="spellEnd"/>
      <w:r>
        <w:rPr>
          <w:rFonts w:ascii="Times New Roman" w:hAnsi="Times New Roman"/>
        </w:rPr>
        <w:t xml:space="preserve"> 3.5.</w:t>
      </w:r>
    </w:p>
    <w:p w:rsidR="0051192C" w:rsidRDefault="0051192C" w:rsidP="005119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aim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  <w:color w:val="000000"/>
          <w:lang w:val="en-US"/>
        </w:rPr>
        <w:t>Pr</w:t>
      </w:r>
      <w:r>
        <w:rPr>
          <w:rFonts w:ascii="Times New Roman" w:hAnsi="Times New Roman"/>
        </w:rPr>
        <w:t>oject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improve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quality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adaptation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full-time</w:t>
      </w:r>
      <w:proofErr w:type="spellEnd"/>
      <w:r>
        <w:rPr>
          <w:rFonts w:ascii="Times New Roman" w:hAnsi="Times New Roman"/>
        </w:rPr>
        <w:t xml:space="preserve"> Master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programs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needs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economy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labor</w:t>
      </w:r>
      <w:proofErr w:type="spellEnd"/>
      <w:r>
        <w:rPr>
          <w:rFonts w:ascii="Times New Roman" w:hAnsi="Times New Roman"/>
        </w:rPr>
        <w:t xml:space="preserve"> market and </w:t>
      </w:r>
      <w:proofErr w:type="spellStart"/>
      <w:r>
        <w:rPr>
          <w:rFonts w:ascii="Times New Roman" w:hAnsi="Times New Roman"/>
        </w:rPr>
        <w:t>society</w:t>
      </w:r>
      <w:proofErr w:type="spellEnd"/>
      <w:r>
        <w:rPr>
          <w:rFonts w:ascii="Times New Roman" w:hAnsi="Times New Roman"/>
        </w:rPr>
        <w:t xml:space="preserve">, and, in the </w:t>
      </w:r>
      <w:proofErr w:type="spellStart"/>
      <w:r>
        <w:rPr>
          <w:rFonts w:ascii="Times New Roman" w:hAnsi="Times New Roman"/>
        </w:rPr>
        <w:t>case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conducted</w:t>
      </w:r>
      <w:proofErr w:type="spellEnd"/>
      <w:r>
        <w:rPr>
          <w:rFonts w:ascii="Times New Roman" w:hAnsi="Times New Roman"/>
        </w:rPr>
        <w:t xml:space="preserve"> in English, to </w:t>
      </w:r>
      <w:proofErr w:type="spellStart"/>
      <w:r>
        <w:rPr>
          <w:rFonts w:ascii="Times New Roman" w:hAnsi="Times New Roman"/>
        </w:rPr>
        <w:t>develop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strategies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languages</w:t>
      </w:r>
      <w:proofErr w:type="spellEnd"/>
      <w:r>
        <w:rPr>
          <w:rFonts w:ascii="Times New Roman" w:hAnsi="Times New Roman"/>
        </w:rPr>
        <w:t xml:space="preserve">. The list of the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programs</w:t>
      </w:r>
      <w:proofErr w:type="spellEnd"/>
      <w:r>
        <w:rPr>
          <w:rFonts w:ascii="Times New Roman" w:hAnsi="Times New Roman"/>
        </w:rPr>
        <w:t xml:space="preserve"> for Master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supported</w:t>
      </w:r>
      <w:proofErr w:type="spellEnd"/>
      <w:r>
        <w:rPr>
          <w:rFonts w:ascii="Times New Roman" w:hAnsi="Times New Roman"/>
        </w:rPr>
        <w:t xml:space="preserve"> by the ES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available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>: www.zip.uw.edu.pl.</w:t>
      </w: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>§2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 xml:space="preserve">Basic </w:t>
      </w:r>
      <w:proofErr w:type="spellStart"/>
      <w:r w:rsidRPr="00F37DE9">
        <w:rPr>
          <w:rFonts w:ascii="Times New Roman" w:hAnsi="Times New Roman"/>
          <w:b/>
        </w:rPr>
        <w:t>terms</w:t>
      </w:r>
      <w:proofErr w:type="spellEnd"/>
    </w:p>
    <w:p w:rsidR="0051192C" w:rsidRDefault="0051192C" w:rsidP="0051192C">
      <w:pPr>
        <w:spacing w:after="0" w:line="240" w:lineRule="auto"/>
        <w:jc w:val="both"/>
        <w:rPr>
          <w:rFonts w:ascii="Times New Roman" w:hAnsi="Times New Roman"/>
        </w:rPr>
      </w:pPr>
    </w:p>
    <w:p w:rsidR="0051192C" w:rsidRDefault="0051192C" w:rsidP="0051192C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terms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>:</w:t>
      </w:r>
    </w:p>
    <w:p w:rsidR="0051192C" w:rsidRPr="00F37DE9" w:rsidRDefault="0051192C" w:rsidP="0051192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51192C" w:rsidRDefault="0051192C" w:rsidP="005119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Program - the</w:t>
      </w:r>
      <w:r>
        <w:rPr>
          <w:rFonts w:ascii="Times New Roman" w:hAnsi="Times New Roman"/>
          <w:color w:val="000000"/>
          <w:lang w:val="en-US"/>
        </w:rPr>
        <w:t xml:space="preserve"> Integrated Action of Development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for</w:t>
      </w:r>
      <w:r>
        <w:rPr>
          <w:rFonts w:ascii="Times New Roman" w:hAnsi="Times New Roman"/>
        </w:rPr>
        <w:t xml:space="preserve"> the University of 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Program</w:t>
      </w:r>
      <w:r>
        <w:rPr>
          <w:rFonts w:ascii="Times New Roman" w:hAnsi="Times New Roman"/>
        </w:rPr>
        <w:t xml:space="preserve"> (ZIP), </w:t>
      </w:r>
      <w:proofErr w:type="spellStart"/>
      <w:r>
        <w:rPr>
          <w:rFonts w:ascii="Times New Roman" w:hAnsi="Times New Roman"/>
        </w:rPr>
        <w:t>implemented</w:t>
      </w:r>
      <w:proofErr w:type="spellEnd"/>
      <w:r>
        <w:rPr>
          <w:rFonts w:ascii="Times New Roman" w:hAnsi="Times New Roman"/>
        </w:rPr>
        <w:t xml:space="preserve"> by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under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project</w:t>
      </w:r>
      <w:proofErr w:type="spellEnd"/>
      <w:r>
        <w:rPr>
          <w:rFonts w:ascii="Times New Roman" w:hAnsi="Times New Roman"/>
        </w:rPr>
        <w:t xml:space="preserve"> co-</w:t>
      </w:r>
      <w:proofErr w:type="spellStart"/>
      <w:r>
        <w:rPr>
          <w:rFonts w:ascii="Times New Roman" w:hAnsi="Times New Roman"/>
        </w:rPr>
        <w:t>financing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POWR.03.05.00-00-Z305/17-00;</w:t>
      </w:r>
    </w:p>
    <w:p w:rsidR="0051192C" w:rsidRDefault="0051192C" w:rsidP="005119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- the </w:t>
      </w:r>
      <w:r>
        <w:rPr>
          <w:rFonts w:ascii="Times New Roman" w:hAnsi="Times New Roman"/>
          <w:color w:val="000000"/>
          <w:lang w:val="en-US"/>
        </w:rPr>
        <w:t>“</w:t>
      </w:r>
      <w:r>
        <w:rPr>
          <w:rFonts w:ascii="Times New Roman" w:hAnsi="Times New Roman"/>
        </w:rPr>
        <w:t xml:space="preserve">New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Programs for Master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  <w:color w:val="000000"/>
          <w:lang w:val="en-US"/>
        </w:rPr>
        <w:t>” Project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implemented</w:t>
      </w:r>
      <w:proofErr w:type="spellEnd"/>
      <w:r>
        <w:rPr>
          <w:rFonts w:ascii="Times New Roman" w:hAnsi="Times New Roman"/>
        </w:rPr>
        <w:t xml:space="preserve"> as a part of the </w:t>
      </w:r>
      <w:proofErr w:type="spellStart"/>
      <w:r>
        <w:rPr>
          <w:rFonts w:ascii="Times New Roman" w:hAnsi="Times New Roman"/>
        </w:rPr>
        <w:t>Integrated</w:t>
      </w:r>
      <w:proofErr w:type="spellEnd"/>
      <w:r>
        <w:rPr>
          <w:rFonts w:ascii="Times New Roman" w:hAnsi="Times New Roman"/>
        </w:rPr>
        <w:t xml:space="preserve"> Action Program for the Development of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(ZIP)</w:t>
      </w:r>
      <w:r>
        <w:rPr>
          <w:rFonts w:ascii="Times New Roman" w:hAnsi="Times New Roman"/>
        </w:rPr>
        <w:t>;</w:t>
      </w:r>
    </w:p>
    <w:p w:rsidR="0051192C" w:rsidRDefault="0051192C" w:rsidP="005119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- a student of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</w:rPr>
        <w:t>;</w:t>
      </w:r>
    </w:p>
    <w:p w:rsidR="0051192C" w:rsidRDefault="0051192C" w:rsidP="005119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</w:rPr>
        <w:t xml:space="preserve"> - a student of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successfully</w:t>
      </w:r>
      <w:proofErr w:type="spellEnd"/>
      <w:r>
        <w:rPr>
          <w:rFonts w:ascii="Times New Roman" w:hAnsi="Times New Roman"/>
        </w:rPr>
        <w:t xml:space="preserve"> met the </w:t>
      </w:r>
      <w:proofErr w:type="spellStart"/>
      <w:r>
        <w:rPr>
          <w:rFonts w:ascii="Times New Roman" w:hAnsi="Times New Roman"/>
        </w:rPr>
        <w:t>criteria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for a Master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program and</w:t>
      </w:r>
      <w:r>
        <w:rPr>
          <w:rFonts w:ascii="Times New Roman" w:hAnsi="Times New Roman"/>
          <w:color w:val="000000"/>
          <w:lang w:val="en-US"/>
        </w:rPr>
        <w:t xml:space="preserve"> has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admitted</w:t>
      </w:r>
      <w:proofErr w:type="spellEnd"/>
      <w:r>
        <w:rPr>
          <w:rFonts w:ascii="Times New Roman" w:hAnsi="Times New Roman"/>
        </w:rPr>
        <w:t xml:space="preserve"> to a Master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program and </w:t>
      </w:r>
      <w:proofErr w:type="spellStart"/>
      <w:r>
        <w:rPr>
          <w:rFonts w:ascii="Times New Roman" w:hAnsi="Times New Roman"/>
        </w:rPr>
        <w:t>therefore</w:t>
      </w:r>
      <w:proofErr w:type="spellEnd"/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color w:val="000000"/>
          <w:lang w:val="en-US"/>
        </w:rPr>
        <w:t>participate</w:t>
      </w:r>
      <w:r>
        <w:rPr>
          <w:rFonts w:ascii="Times New Roman" w:hAnsi="Times New Roman"/>
        </w:rPr>
        <w:t xml:space="preserve"> in the Project; </w:t>
      </w:r>
    </w:p>
    <w:p w:rsidR="0051192C" w:rsidRDefault="0051192C" w:rsidP="0051192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 - the University of </w:t>
      </w:r>
      <w:proofErr w:type="spellStart"/>
      <w:r>
        <w:rPr>
          <w:rFonts w:ascii="Times New Roman" w:hAnsi="Times New Roman"/>
        </w:rPr>
        <w:t>Warsaw</w:t>
      </w:r>
      <w:proofErr w:type="spellEnd"/>
      <w:r>
        <w:rPr>
          <w:rFonts w:ascii="Times New Roman" w:hAnsi="Times New Roman"/>
        </w:rPr>
        <w:t>.</w:t>
      </w: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  <w:color w:val="000000"/>
        </w:rPr>
        <w:t>§</w:t>
      </w:r>
      <w:r w:rsidRPr="00F37DE9">
        <w:rPr>
          <w:rFonts w:ascii="Times New Roman" w:hAnsi="Times New Roman"/>
          <w:b/>
          <w:color w:val="000000"/>
          <w:lang w:val="en-US"/>
        </w:rPr>
        <w:t>3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  <w:color w:val="000000"/>
          <w:lang w:val="en-US"/>
        </w:rPr>
        <w:t>Rules of participation and qualification for the Project</w:t>
      </w:r>
      <w:r w:rsidRPr="00F37DE9">
        <w:rPr>
          <w:rFonts w:ascii="Times New Roman" w:hAnsi="Times New Roman"/>
          <w:b/>
        </w:rPr>
        <w:t xml:space="preserve"> </w:t>
      </w:r>
    </w:p>
    <w:p w:rsidR="0051192C" w:rsidRDefault="0051192C" w:rsidP="0051192C">
      <w:pPr>
        <w:spacing w:after="0" w:line="240" w:lineRule="auto"/>
        <w:jc w:val="both"/>
        <w:rPr>
          <w:rFonts w:ascii="Times New Roman" w:hAnsi="Times New Roman"/>
        </w:rPr>
      </w:pP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for the Project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identical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recruitme</w:t>
      </w:r>
      <w:bookmarkStart w:id="3" w:name="_GoBack"/>
      <w:bookmarkEnd w:id="3"/>
      <w:r>
        <w:rPr>
          <w:rFonts w:ascii="Times New Roman" w:hAnsi="Times New Roman"/>
        </w:rPr>
        <w:t>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for the Master </w:t>
      </w:r>
      <w:proofErr w:type="spellStart"/>
      <w:r>
        <w:rPr>
          <w:rFonts w:ascii="Times New Roman" w:hAnsi="Times New Roman"/>
        </w:rPr>
        <w:t>programs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applicable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for the </w:t>
      </w:r>
      <w:proofErr w:type="spellStart"/>
      <w:r>
        <w:rPr>
          <w:rFonts w:ascii="Times New Roman" w:hAnsi="Times New Roman"/>
        </w:rPr>
        <w:t>academic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year</w:t>
      </w:r>
      <w:proofErr w:type="spellEnd"/>
      <w:r>
        <w:rPr>
          <w:rFonts w:ascii="Times New Roman" w:hAnsi="Times New Roman"/>
        </w:rPr>
        <w:t xml:space="preserve"> 2019/2020.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for the Project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run by the </w:t>
      </w:r>
      <w:proofErr w:type="spellStart"/>
      <w:r>
        <w:rPr>
          <w:rFonts w:ascii="Times New Roman" w:hAnsi="Times New Roman"/>
        </w:rPr>
        <w:t>Faculty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Commissions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supervisors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>: the Head (</w:t>
      </w:r>
      <w:r>
        <w:rPr>
          <w:rFonts w:ascii="Times New Roman" w:hAnsi="Times New Roman"/>
          <w:color w:val="000000"/>
        </w:rPr>
        <w:t xml:space="preserve">on the </w:t>
      </w:r>
      <w:proofErr w:type="spellStart"/>
      <w:r>
        <w:rPr>
          <w:rFonts w:ascii="Times New Roman" w:hAnsi="Times New Roman"/>
          <w:color w:val="000000"/>
        </w:rPr>
        <w:t>behalf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Faculty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academic</w:t>
      </w:r>
      <w:proofErr w:type="spellEnd"/>
      <w:r>
        <w:rPr>
          <w:rFonts w:ascii="Times New Roman" w:hAnsi="Times New Roman"/>
        </w:rPr>
        <w:t xml:space="preserve"> unit), the </w:t>
      </w:r>
      <w:proofErr w:type="spellStart"/>
      <w:r>
        <w:rPr>
          <w:rFonts w:ascii="Times New Roman" w:hAnsi="Times New Roman"/>
        </w:rPr>
        <w:t>Coordinator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doctoral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and the Program Manager (</w:t>
      </w:r>
      <w:proofErr w:type="spellStart"/>
      <w:r>
        <w:rPr>
          <w:rFonts w:ascii="Times New Roman" w:hAnsi="Times New Roman"/>
        </w:rPr>
        <w:t>both</w:t>
      </w:r>
      <w:proofErr w:type="spellEnd"/>
      <w:r>
        <w:rPr>
          <w:rFonts w:ascii="Times New Roman" w:hAnsi="Times New Roman"/>
          <w:color w:val="000000"/>
        </w:rPr>
        <w:t xml:space="preserve"> on the </w:t>
      </w:r>
      <w:proofErr w:type="spellStart"/>
      <w:r>
        <w:rPr>
          <w:rFonts w:ascii="Times New Roman" w:hAnsi="Times New Roman"/>
          <w:color w:val="000000"/>
        </w:rPr>
        <w:t>behalf</w:t>
      </w:r>
      <w:proofErr w:type="spellEnd"/>
      <w:r>
        <w:rPr>
          <w:rFonts w:ascii="Times New Roman" w:hAnsi="Times New Roman"/>
          <w:color w:val="000000"/>
        </w:rPr>
        <w:t xml:space="preserve"> of</w:t>
      </w:r>
      <w:r>
        <w:rPr>
          <w:rFonts w:ascii="Times New Roman" w:hAnsi="Times New Roman"/>
        </w:rPr>
        <w:t xml:space="preserve"> the Program).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on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shared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promotion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campaign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prepared</w:t>
      </w:r>
      <w:proofErr w:type="spellEnd"/>
      <w:r>
        <w:rPr>
          <w:rFonts w:ascii="Times New Roman" w:hAnsi="Times New Roman"/>
        </w:rPr>
        <w:t xml:space="preserve"> by the UW </w:t>
      </w:r>
      <w:proofErr w:type="spellStart"/>
      <w:r>
        <w:rPr>
          <w:rFonts w:ascii="Times New Roman" w:hAnsi="Times New Roman"/>
        </w:rPr>
        <w:t>Departments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didactic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units</w:t>
      </w:r>
      <w:proofErr w:type="spellEnd"/>
      <w:r>
        <w:rPr>
          <w:rFonts w:ascii="Times New Roman" w:hAnsi="Times New Roman"/>
        </w:rPr>
        <w:t xml:space="preserve">, the Program Office and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cooperating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carrying</w:t>
      </w:r>
      <w:proofErr w:type="spellEnd"/>
      <w:r>
        <w:rPr>
          <w:rFonts w:ascii="Times New Roman" w:hAnsi="Times New Roman"/>
        </w:rPr>
        <w:t xml:space="preserve"> out </w:t>
      </w:r>
      <w:proofErr w:type="spellStart"/>
      <w:r>
        <w:rPr>
          <w:rFonts w:ascii="Times New Roman" w:hAnsi="Times New Roman"/>
        </w:rPr>
        <w:t>tasks</w:t>
      </w:r>
      <w:proofErr w:type="spellEnd"/>
      <w:r>
        <w:rPr>
          <w:rFonts w:ascii="Times New Roman" w:hAnsi="Times New Roman"/>
        </w:rPr>
        <w:t xml:space="preserve"> in the Program.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</w:t>
      </w:r>
      <w:proofErr w:type="spellStart"/>
      <w:r>
        <w:rPr>
          <w:rFonts w:ascii="Times New Roman" w:hAnsi="Times New Roman"/>
        </w:rPr>
        <w:t>condition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qualify</w:t>
      </w:r>
      <w:proofErr w:type="spellEnd"/>
      <w:r>
        <w:rPr>
          <w:rFonts w:ascii="Times New Roman" w:hAnsi="Times New Roman"/>
        </w:rPr>
        <w:t xml:space="preserve"> for the Project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recruitment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requirements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specified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Senate</w:t>
      </w:r>
      <w:proofErr w:type="spellEnd"/>
      <w:r>
        <w:rPr>
          <w:rFonts w:ascii="Times New Roman" w:hAnsi="Times New Roman"/>
        </w:rPr>
        <w:t xml:space="preserve"> Resolution No. 378 of 19 </w:t>
      </w:r>
      <w:proofErr w:type="spellStart"/>
      <w:r>
        <w:rPr>
          <w:rFonts w:ascii="Times New Roman" w:hAnsi="Times New Roman"/>
        </w:rPr>
        <w:t>December</w:t>
      </w:r>
      <w:proofErr w:type="spellEnd"/>
      <w:r>
        <w:rPr>
          <w:rFonts w:ascii="Times New Roman" w:hAnsi="Times New Roman"/>
        </w:rPr>
        <w:t xml:space="preserve"> 2018, and to </w:t>
      </w:r>
      <w:proofErr w:type="spellStart"/>
      <w:r>
        <w:rPr>
          <w:rFonts w:ascii="Times New Roman" w:hAnsi="Times New Roman"/>
        </w:rPr>
        <w:t>submit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required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including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Declaration</w:t>
      </w:r>
      <w:proofErr w:type="spellEnd"/>
      <w:r>
        <w:rPr>
          <w:rFonts w:ascii="Times New Roman" w:hAnsi="Times New Roman"/>
        </w:rPr>
        <w:t xml:space="preserve"> and the </w:t>
      </w:r>
      <w:proofErr w:type="spellStart"/>
      <w:r>
        <w:rPr>
          <w:rFonts w:ascii="Times New Roman" w:hAnsi="Times New Roman"/>
        </w:rPr>
        <w:t>Declaration</w:t>
      </w:r>
      <w:proofErr w:type="spellEnd"/>
      <w:r>
        <w:rPr>
          <w:rFonts w:ascii="Times New Roman" w:hAnsi="Times New Roman"/>
        </w:rPr>
        <w:t xml:space="preserve"> of the Project </w:t>
      </w: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</w:rPr>
        <w:t>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admission</w:t>
      </w:r>
      <w:proofErr w:type="spellEnd"/>
      <w:r>
        <w:rPr>
          <w:rFonts w:ascii="Times New Roman" w:hAnsi="Times New Roman"/>
        </w:rPr>
        <w:t xml:space="preserve"> to</w:t>
      </w:r>
      <w:r>
        <w:rPr>
          <w:rFonts w:ascii="Times New Roman" w:hAnsi="Times New Roman"/>
          <w:color w:val="000000"/>
        </w:rPr>
        <w:t xml:space="preserve"> a </w:t>
      </w:r>
      <w:r>
        <w:rPr>
          <w:rFonts w:ascii="Times New Roman" w:hAnsi="Times New Roman"/>
        </w:rPr>
        <w:t xml:space="preserve">Master program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tantamount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decision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qualify</w:t>
      </w:r>
      <w:proofErr w:type="spellEnd"/>
      <w:r>
        <w:rPr>
          <w:rFonts w:ascii="Times New Roman" w:hAnsi="Times New Roman"/>
        </w:rPr>
        <w:t xml:space="preserve"> for the Project</w:t>
      </w:r>
      <w:r>
        <w:rPr>
          <w:rFonts w:ascii="Times New Roman" w:hAnsi="Times New Roman"/>
          <w:color w:val="000000"/>
        </w:rPr>
        <w:t>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eligibility</w:t>
      </w:r>
      <w:proofErr w:type="spellEnd"/>
      <w:r>
        <w:rPr>
          <w:rFonts w:ascii="Times New Roman" w:hAnsi="Times New Roman"/>
        </w:rPr>
        <w:t xml:space="preserve"> of a Project </w:t>
      </w: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granting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them</w:t>
      </w:r>
      <w:r>
        <w:rPr>
          <w:rFonts w:ascii="Times New Roman" w:hAnsi="Times New Roman"/>
          <w:color w:val="000000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support</w:t>
      </w:r>
      <w:proofErr w:type="spellEnd"/>
      <w:r>
        <w:rPr>
          <w:rFonts w:ascii="Times New Roman" w:hAnsi="Times New Roman"/>
        </w:rPr>
        <w:t xml:space="preserve"> from the Project.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During</w:t>
      </w:r>
      <w:proofErr w:type="spellEnd"/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recruitment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process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persons</w:t>
      </w:r>
      <w:proofErr w:type="spellEnd"/>
      <w:r>
        <w:rPr>
          <w:rFonts w:ascii="Times New Roman" w:hAnsi="Times New Roman"/>
          <w:color w:val="000000"/>
        </w:rPr>
        <w:t xml:space="preserve"> with </w:t>
      </w:r>
      <w:proofErr w:type="spellStart"/>
      <w:r>
        <w:rPr>
          <w:rFonts w:ascii="Times New Roman" w:hAnsi="Times New Roman"/>
          <w:color w:val="000000"/>
        </w:rPr>
        <w:t>disabilities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will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receive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support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necessary</w:t>
      </w:r>
      <w:proofErr w:type="spellEnd"/>
      <w:r>
        <w:rPr>
          <w:rFonts w:ascii="Times New Roman" w:hAnsi="Times New Roman"/>
          <w:color w:val="000000"/>
        </w:rPr>
        <w:t xml:space="preserve"> in the </w:t>
      </w:r>
      <w:proofErr w:type="spellStart"/>
      <w:r>
        <w:rPr>
          <w:rFonts w:ascii="Times New Roman" w:hAnsi="Times New Roman"/>
          <w:color w:val="000000"/>
        </w:rPr>
        <w:t>application</w:t>
      </w:r>
      <w:proofErr w:type="spellEnd"/>
      <w:r>
        <w:rPr>
          <w:rFonts w:ascii="Times New Roman" w:hAnsi="Times New Roman"/>
          <w:color w:val="000000"/>
        </w:rPr>
        <w:t>.</w:t>
      </w:r>
    </w:p>
    <w:p w:rsidR="0051192C" w:rsidRDefault="0051192C" w:rsidP="0051192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selection</w:t>
      </w:r>
      <w:proofErr w:type="spellEnd"/>
      <w:r>
        <w:rPr>
          <w:rFonts w:ascii="Times New Roman" w:hAnsi="Times New Roman"/>
        </w:rPr>
        <w:t xml:space="preserve"> of the Project </w:t>
      </w:r>
      <w:proofErr w:type="spellStart"/>
      <w:r>
        <w:rPr>
          <w:rFonts w:ascii="Times New Roman" w:hAnsi="Times New Roman"/>
        </w:rPr>
        <w:t>participants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conducted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respecting</w:t>
      </w:r>
      <w:proofErr w:type="spellEnd"/>
      <w:r>
        <w:rPr>
          <w:rFonts w:ascii="Times New Roman" w:hAnsi="Times New Roman"/>
          <w:color w:val="000000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equal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opportunities</w:t>
      </w:r>
      <w:proofErr w:type="spellEnd"/>
      <w:r>
        <w:rPr>
          <w:rFonts w:ascii="Times New Roman" w:hAnsi="Times New Roman"/>
        </w:rPr>
        <w:t xml:space="preserve"> policy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without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discrimination o</w:t>
      </w:r>
      <w:r>
        <w:rPr>
          <w:rFonts w:ascii="Times New Roman" w:hAnsi="Times New Roman"/>
        </w:rPr>
        <w:t xml:space="preserve">n the </w:t>
      </w:r>
      <w:proofErr w:type="spellStart"/>
      <w:r>
        <w:rPr>
          <w:rFonts w:ascii="Times New Roman" w:hAnsi="Times New Roman"/>
        </w:rPr>
        <w:t>grounds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participants</w:t>
      </w:r>
      <w:proofErr w:type="spellEnd"/>
      <w:r>
        <w:rPr>
          <w:rFonts w:ascii="Times New Roman" w:hAnsi="Times New Roman"/>
          <w:color w:val="000000"/>
        </w:rPr>
        <w:t xml:space="preserve">’ </w:t>
      </w:r>
      <w:r>
        <w:rPr>
          <w:rFonts w:ascii="Times New Roman" w:hAnsi="Times New Roman"/>
        </w:rPr>
        <w:t xml:space="preserve">sex, </w:t>
      </w:r>
      <w:proofErr w:type="spellStart"/>
      <w:r>
        <w:rPr>
          <w:rFonts w:ascii="Times New Roman" w:hAnsi="Times New Roman"/>
        </w:rPr>
        <w:t>gender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origin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nationality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financial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disability</w:t>
      </w:r>
      <w:proofErr w:type="spellEnd"/>
      <w:r>
        <w:rPr>
          <w:rFonts w:ascii="Times New Roman" w:hAnsi="Times New Roman"/>
          <w:color w:val="000000"/>
        </w:rPr>
        <w:t>.</w:t>
      </w:r>
    </w:p>
    <w:p w:rsidR="0051192C" w:rsidRDefault="0051192C" w:rsidP="0051192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>§</w:t>
      </w:r>
      <w:r w:rsidRPr="00F37DE9">
        <w:rPr>
          <w:rFonts w:ascii="Times New Roman" w:hAnsi="Times New Roman"/>
          <w:b/>
          <w:color w:val="000000"/>
          <w:lang w:val="en-US"/>
        </w:rPr>
        <w:t>4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 xml:space="preserve">The </w:t>
      </w:r>
      <w:proofErr w:type="spellStart"/>
      <w:r w:rsidRPr="00F37DE9">
        <w:rPr>
          <w:rFonts w:ascii="Times New Roman" w:hAnsi="Times New Roman"/>
          <w:b/>
        </w:rPr>
        <w:t>responsibilities</w:t>
      </w:r>
      <w:proofErr w:type="spellEnd"/>
      <w:r w:rsidRPr="00F37DE9">
        <w:rPr>
          <w:rFonts w:ascii="Times New Roman" w:hAnsi="Times New Roman"/>
          <w:b/>
        </w:rPr>
        <w:t xml:space="preserve"> of the </w:t>
      </w:r>
      <w:proofErr w:type="spellStart"/>
      <w:r w:rsidRPr="00F37DE9">
        <w:rPr>
          <w:rFonts w:ascii="Times New Roman" w:hAnsi="Times New Roman"/>
          <w:b/>
          <w:color w:val="000000"/>
        </w:rPr>
        <w:t>P</w:t>
      </w:r>
      <w:r w:rsidRPr="00F37DE9">
        <w:rPr>
          <w:rFonts w:ascii="Times New Roman" w:hAnsi="Times New Roman"/>
          <w:b/>
        </w:rPr>
        <w:t>articipan</w:t>
      </w:r>
      <w:r w:rsidRPr="00F37DE9">
        <w:rPr>
          <w:rFonts w:ascii="Times New Roman" w:hAnsi="Times New Roman"/>
          <w:b/>
          <w:color w:val="000000"/>
        </w:rPr>
        <w:t>t</w:t>
      </w:r>
      <w:proofErr w:type="spellEnd"/>
    </w:p>
    <w:p w:rsidR="0051192C" w:rsidRDefault="0051192C" w:rsidP="0051192C">
      <w:pPr>
        <w:spacing w:after="0" w:line="240" w:lineRule="auto"/>
        <w:rPr>
          <w:rFonts w:ascii="Times New Roman" w:hAnsi="Times New Roman"/>
        </w:rPr>
      </w:pPr>
    </w:p>
    <w:p w:rsidR="0051192C" w:rsidRDefault="0051192C" w:rsidP="0051192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responsibilities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  <w:color w:val="000000"/>
        </w:rPr>
        <w:t xml:space="preserve"> ar</w:t>
      </w:r>
      <w:r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</w:rPr>
        <w:t>:</w:t>
      </w:r>
    </w:p>
    <w:p w:rsidR="0051192C" w:rsidRDefault="0051192C" w:rsidP="0051192C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en-US"/>
        </w:rPr>
        <w:t>fulfillment of the study program</w:t>
      </w:r>
      <w:r>
        <w:rPr>
          <w:rFonts w:ascii="Times New Roman" w:hAnsi="Times New Roman"/>
          <w:color w:val="000000"/>
        </w:rPr>
        <w:t>,</w:t>
      </w:r>
    </w:p>
    <w:p w:rsidR="0051192C" w:rsidRDefault="0051192C" w:rsidP="0051192C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settlement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individual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support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e.g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funds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visits</w:t>
      </w:r>
      <w:proofErr w:type="spellEnd"/>
      <w:r>
        <w:rPr>
          <w:rFonts w:ascii="Times New Roman" w:hAnsi="Times New Roman"/>
        </w:rPr>
        <w:t xml:space="preserve">) in </w:t>
      </w:r>
      <w:proofErr w:type="spellStart"/>
      <w:r>
        <w:rPr>
          <w:rFonts w:ascii="Times New Roman" w:hAnsi="Times New Roman"/>
        </w:rPr>
        <w:t>accordance</w:t>
      </w:r>
      <w:proofErr w:type="spellEnd"/>
      <w:r>
        <w:rPr>
          <w:rFonts w:ascii="Times New Roman" w:hAnsi="Times New Roman"/>
        </w:rPr>
        <w:t xml:space="preserve"> with the </w:t>
      </w:r>
      <w:proofErr w:type="spellStart"/>
      <w:r>
        <w:rPr>
          <w:rFonts w:ascii="Times New Roman" w:hAnsi="Times New Roman"/>
        </w:rPr>
        <w:t>instruction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provided</w:t>
      </w:r>
      <w:proofErr w:type="spellEnd"/>
      <w:r>
        <w:rPr>
          <w:rFonts w:ascii="Times New Roman" w:hAnsi="Times New Roman"/>
        </w:rPr>
        <w:t xml:space="preserve"> by the </w:t>
      </w:r>
      <w:proofErr w:type="spellStart"/>
      <w:r>
        <w:rPr>
          <w:rFonts w:ascii="Times New Roman" w:hAnsi="Times New Roman"/>
        </w:rPr>
        <w:t>didactic</w:t>
      </w:r>
      <w:proofErr w:type="spellEnd"/>
      <w:r>
        <w:rPr>
          <w:rFonts w:ascii="Times New Roman" w:hAnsi="Times New Roman"/>
        </w:rPr>
        <w:t xml:space="preserve"> unit </w:t>
      </w:r>
      <w:proofErr w:type="spellStart"/>
      <w:r>
        <w:rPr>
          <w:rFonts w:ascii="Times New Roman" w:hAnsi="Times New Roman"/>
        </w:rPr>
        <w:t>organizing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in a </w:t>
      </w:r>
      <w:proofErr w:type="spellStart"/>
      <w:r>
        <w:rPr>
          <w:rFonts w:ascii="Times New Roman" w:hAnsi="Times New Roman"/>
        </w:rPr>
        <w:t>given</w:t>
      </w:r>
      <w:proofErr w:type="spellEnd"/>
      <w:r>
        <w:rPr>
          <w:rFonts w:ascii="Times New Roman" w:hAnsi="Times New Roman"/>
        </w:rPr>
        <w:t xml:space="preserve"> Master program </w:t>
      </w:r>
      <w:proofErr w:type="spellStart"/>
      <w:r>
        <w:rPr>
          <w:rFonts w:ascii="Times New Roman" w:hAnsi="Times New Roman"/>
        </w:rPr>
        <w:t>after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first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semester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>,</w:t>
      </w:r>
    </w:p>
    <w:p w:rsidR="0051192C" w:rsidRDefault="0051192C" w:rsidP="0051192C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additional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support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accordance</w:t>
      </w:r>
      <w:proofErr w:type="spellEnd"/>
      <w:r>
        <w:rPr>
          <w:rFonts w:ascii="Times New Roman" w:hAnsi="Times New Roman"/>
        </w:rPr>
        <w:t xml:space="preserve"> with the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of the Program.</w:t>
      </w:r>
    </w:p>
    <w:p w:rsidR="0051192C" w:rsidRDefault="0051192C" w:rsidP="0051192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required</w:t>
      </w:r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immediately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</w:t>
      </w:r>
      <w:proofErr w:type="spellEnd"/>
      <w:r>
        <w:rPr>
          <w:rFonts w:ascii="Times New Roman" w:hAnsi="Times New Roman"/>
        </w:rPr>
        <w:t xml:space="preserve"> the Head of the </w:t>
      </w:r>
      <w:proofErr w:type="spellStart"/>
      <w:r>
        <w:rPr>
          <w:rFonts w:ascii="Times New Roman" w:hAnsi="Times New Roman"/>
        </w:rPr>
        <w:t>didactic</w:t>
      </w:r>
      <w:proofErr w:type="spellEnd"/>
      <w:r>
        <w:rPr>
          <w:rFonts w:ascii="Times New Roman" w:hAnsi="Times New Roman"/>
        </w:rPr>
        <w:t xml:space="preserve"> unit </w:t>
      </w:r>
      <w:proofErr w:type="spellStart"/>
      <w:r>
        <w:rPr>
          <w:rFonts w:ascii="Times New Roman" w:hAnsi="Times New Roman"/>
        </w:rPr>
        <w:t>responsible</w:t>
      </w:r>
      <w:proofErr w:type="spellEnd"/>
      <w:r>
        <w:rPr>
          <w:rFonts w:ascii="Times New Roman" w:hAnsi="Times New Roman"/>
        </w:rPr>
        <w:t xml:space="preserve"> for the Master program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intention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resign</w:t>
      </w:r>
      <w:proofErr w:type="spellEnd"/>
      <w:r>
        <w:rPr>
          <w:rFonts w:ascii="Times New Roman" w:hAnsi="Times New Roman"/>
        </w:rPr>
        <w:t xml:space="preserve"> from the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Resignation</w:t>
      </w:r>
      <w:proofErr w:type="spellEnd"/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tantamount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resignation</w:t>
      </w:r>
      <w:proofErr w:type="spellEnd"/>
      <w:r>
        <w:rPr>
          <w:rFonts w:ascii="Times New Roman" w:hAnsi="Times New Roman"/>
        </w:rPr>
        <w:t xml:space="preserve"> from </w:t>
      </w:r>
      <w:proofErr w:type="spellStart"/>
      <w:r>
        <w:rPr>
          <w:rFonts w:ascii="Times New Roman" w:hAnsi="Times New Roman"/>
        </w:rPr>
        <w:t>participation</w:t>
      </w:r>
      <w:proofErr w:type="spellEnd"/>
      <w:r>
        <w:rPr>
          <w:rFonts w:ascii="Times New Roman" w:hAnsi="Times New Roman"/>
        </w:rPr>
        <w:t xml:space="preserve"> in the Project.</w:t>
      </w:r>
    </w:p>
    <w:p w:rsidR="0051192C" w:rsidRDefault="0051192C" w:rsidP="0051192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Participant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include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financing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color w:val="000000"/>
          <w:lang w:val="en-US"/>
        </w:rPr>
        <w:t>their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and their </w:t>
      </w:r>
      <w:proofErr w:type="spellStart"/>
      <w:r>
        <w:rPr>
          <w:rFonts w:ascii="Times New Roman" w:hAnsi="Times New Roman"/>
        </w:rPr>
        <w:t>achievements</w:t>
      </w:r>
      <w:proofErr w:type="spellEnd"/>
      <w:r>
        <w:rPr>
          <w:rFonts w:ascii="Times New Roman" w:hAnsi="Times New Roman"/>
        </w:rPr>
        <w:t xml:space="preserve"> in the Program in </w:t>
      </w:r>
      <w:r>
        <w:rPr>
          <w:rFonts w:ascii="Times New Roman" w:hAnsi="Times New Roman"/>
          <w:color w:val="000000"/>
          <w:lang w:val="en-US"/>
        </w:rPr>
        <w:t>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publications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the Project</w:t>
      </w:r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spacing w:after="0" w:line="240" w:lineRule="auto"/>
        <w:rPr>
          <w:rFonts w:ascii="Times New Roman" w:hAnsi="Times New Roman"/>
        </w:rPr>
      </w:pP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>§5</w:t>
      </w: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  <w:color w:val="000000"/>
          <w:lang w:val="en-US"/>
        </w:rPr>
        <w:t>Personal data protection</w:t>
      </w:r>
    </w:p>
    <w:p w:rsidR="0051192C" w:rsidRDefault="0051192C" w:rsidP="0051192C">
      <w:pPr>
        <w:spacing w:after="0" w:line="240" w:lineRule="auto"/>
        <w:jc w:val="both"/>
        <w:rPr>
          <w:rFonts w:ascii="Times New Roman" w:hAnsi="Times New Roman"/>
        </w:rPr>
      </w:pPr>
    </w:p>
    <w:p w:rsidR="0051192C" w:rsidRDefault="0051192C" w:rsidP="005119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</w:rPr>
        <w:t>Persons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joining</w:t>
      </w:r>
      <w:proofErr w:type="spellEnd"/>
      <w:r>
        <w:rPr>
          <w:rFonts w:ascii="Times New Roman" w:hAnsi="Times New Roman"/>
        </w:rPr>
        <w:t xml:space="preserve"> the Project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submit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statement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consent</w:t>
      </w:r>
      <w:proofErr w:type="spellEnd"/>
      <w:r>
        <w:rPr>
          <w:rFonts w:ascii="Times New Roman" w:hAnsi="Times New Roman"/>
        </w:rPr>
        <w:t xml:space="preserve"> for the </w:t>
      </w:r>
      <w:proofErr w:type="spellStart"/>
      <w:r>
        <w:rPr>
          <w:rFonts w:ascii="Times New Roman" w:hAnsi="Times New Roman"/>
        </w:rPr>
        <w:t>processing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personal</w:t>
      </w:r>
      <w:proofErr w:type="spellEnd"/>
      <w:r>
        <w:rPr>
          <w:rFonts w:ascii="Times New Roman" w:hAnsi="Times New Roman"/>
        </w:rPr>
        <w:t xml:space="preserve"> data. </w:t>
      </w:r>
      <w:proofErr w:type="spellStart"/>
      <w:r>
        <w:rPr>
          <w:rFonts w:ascii="Times New Roman" w:hAnsi="Times New Roman"/>
        </w:rPr>
        <w:t>Failure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submit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statement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means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not </w:t>
      </w:r>
      <w:proofErr w:type="spellStart"/>
      <w:r>
        <w:rPr>
          <w:rFonts w:ascii="Times New Roman" w:hAnsi="Times New Roman"/>
        </w:rPr>
        <w:t>being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accepted</w:t>
      </w:r>
      <w:proofErr w:type="spellEnd"/>
      <w:r>
        <w:rPr>
          <w:rFonts w:ascii="Times New Roman" w:hAnsi="Times New Roman"/>
        </w:rPr>
        <w:t xml:space="preserve"> for the Master program for </w:t>
      </w:r>
      <w:proofErr w:type="spellStart"/>
      <w:r>
        <w:rPr>
          <w:rFonts w:ascii="Times New Roman" w:hAnsi="Times New Roman"/>
        </w:rPr>
        <w:t>formal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reasons</w:t>
      </w:r>
      <w:proofErr w:type="spellEnd"/>
      <w:r>
        <w:rPr>
          <w:rFonts w:ascii="Times New Roman" w:hAnsi="Times New Roman"/>
        </w:rPr>
        <w:t>.</w:t>
      </w:r>
    </w:p>
    <w:p w:rsidR="0051192C" w:rsidRDefault="0051192C" w:rsidP="005119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The Personal Data Controller of the Persons mentioned in paragraph 1 is the Minister for Regional Development, </w:t>
      </w:r>
      <w:proofErr w:type="spellStart"/>
      <w:r>
        <w:rPr>
          <w:rFonts w:ascii="Times New Roman" w:hAnsi="Times New Roman"/>
        </w:rPr>
        <w:t>acting</w:t>
      </w:r>
      <w:proofErr w:type="spellEnd"/>
      <w:r>
        <w:rPr>
          <w:rFonts w:ascii="Times New Roman" w:hAnsi="Times New Roman"/>
        </w:rPr>
        <w:t xml:space="preserve"> as the </w:t>
      </w:r>
      <w:proofErr w:type="spellStart"/>
      <w:r>
        <w:rPr>
          <w:rFonts w:ascii="Times New Roman" w:hAnsi="Times New Roman"/>
        </w:rPr>
        <w:t>Managing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Institution</w:t>
      </w:r>
      <w:r>
        <w:rPr>
          <w:rFonts w:ascii="Times New Roman" w:hAnsi="Times New Roman"/>
        </w:rPr>
        <w:t xml:space="preserve"> for the </w:t>
      </w:r>
      <w:proofErr w:type="spellStart"/>
      <w:r>
        <w:rPr>
          <w:rFonts w:ascii="Times New Roman" w:hAnsi="Times New Roman"/>
        </w:rPr>
        <w:t>Operational</w:t>
      </w:r>
      <w:proofErr w:type="spellEnd"/>
      <w:r>
        <w:rPr>
          <w:rFonts w:ascii="Times New Roman" w:hAnsi="Times New Roman"/>
        </w:rPr>
        <w:t xml:space="preserve"> Program Knowledge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Development 2014-2020, </w:t>
      </w:r>
      <w:r>
        <w:rPr>
          <w:rFonts w:ascii="Times New Roman" w:hAnsi="Times New Roman"/>
          <w:color w:val="000000"/>
          <w:lang w:val="en-US"/>
        </w:rPr>
        <w:t>with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headquarters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in </w:t>
      </w:r>
      <w:proofErr w:type="spellStart"/>
      <w:r>
        <w:rPr>
          <w:rFonts w:ascii="Times New Roman" w:hAnsi="Times New Roman"/>
          <w:color w:val="000000"/>
        </w:rPr>
        <w:t>Warsaw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00-926</w:t>
      </w:r>
      <w:r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</w:rPr>
        <w:t>ul. Wspólna 2/4.</w:t>
      </w:r>
    </w:p>
    <w:p w:rsidR="0051192C" w:rsidRDefault="0051192C" w:rsidP="005119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Personal Data Controller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appointed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the</w:t>
      </w:r>
      <w:r>
        <w:rPr>
          <w:rFonts w:ascii="Times New Roman" w:hAnsi="Times New Roman"/>
          <w:color w:val="000000"/>
        </w:rPr>
        <w:t xml:space="preserve"> Data </w:t>
      </w:r>
      <w:proofErr w:type="spellStart"/>
      <w:r>
        <w:rPr>
          <w:rFonts w:ascii="Times New Roman" w:hAnsi="Times New Roman"/>
          <w:color w:val="000000"/>
        </w:rPr>
        <w:t>Protection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Officer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who supervises</w:t>
      </w:r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correctness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personal</w:t>
      </w:r>
      <w:proofErr w:type="spellEnd"/>
      <w:r>
        <w:rPr>
          <w:rFonts w:ascii="Times New Roman" w:hAnsi="Times New Roman"/>
          <w:color w:val="000000"/>
        </w:rPr>
        <w:t xml:space="preserve"> data </w:t>
      </w:r>
      <w:proofErr w:type="spellStart"/>
      <w:r>
        <w:rPr>
          <w:rFonts w:ascii="Times New Roman" w:hAnsi="Times New Roman"/>
          <w:color w:val="000000"/>
        </w:rPr>
        <w:t>processing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and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can</w:t>
      </w:r>
      <w:proofErr w:type="spellEnd"/>
      <w:r>
        <w:rPr>
          <w:rFonts w:ascii="Times New Roman" w:hAnsi="Times New Roman"/>
          <w:color w:val="000000"/>
        </w:rPr>
        <w:t xml:space="preserve"> be </w:t>
      </w:r>
      <w:proofErr w:type="spellStart"/>
      <w:r>
        <w:rPr>
          <w:rFonts w:ascii="Times New Roman" w:hAnsi="Times New Roman"/>
          <w:color w:val="000000"/>
        </w:rPr>
        <w:t>contacted</w:t>
      </w:r>
      <w:proofErr w:type="spellEnd"/>
      <w:r>
        <w:rPr>
          <w:rFonts w:ascii="Times New Roman" w:hAnsi="Times New Roman"/>
          <w:color w:val="000000"/>
        </w:rPr>
        <w:t xml:space="preserve"> via the </w:t>
      </w:r>
      <w:proofErr w:type="spellStart"/>
      <w:r>
        <w:rPr>
          <w:rFonts w:ascii="Times New Roman" w:hAnsi="Times New Roman"/>
          <w:color w:val="000000"/>
        </w:rPr>
        <w:t>following</w:t>
      </w:r>
      <w:proofErr w:type="spellEnd"/>
      <w:r>
        <w:rPr>
          <w:rFonts w:ascii="Times New Roman" w:hAnsi="Times New Roman"/>
          <w:color w:val="000000"/>
        </w:rPr>
        <w:t xml:space="preserve"> e-mail </w:t>
      </w:r>
      <w:proofErr w:type="spellStart"/>
      <w:r>
        <w:rPr>
          <w:rFonts w:ascii="Times New Roman" w:hAnsi="Times New Roman"/>
          <w:color w:val="000000"/>
        </w:rPr>
        <w:t>address</w:t>
      </w:r>
      <w:proofErr w:type="spellEnd"/>
      <w:r>
        <w:rPr>
          <w:rFonts w:ascii="Times New Roman" w:hAnsi="Times New Roman"/>
          <w:color w:val="000000"/>
        </w:rPr>
        <w:t>: iod@miir.gov.pl</w:t>
      </w:r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The personal data of the Persons mentioned in paragraph 1 will be collected and processed  for the </w:t>
      </w:r>
      <w:proofErr w:type="spellStart"/>
      <w:r>
        <w:rPr>
          <w:rFonts w:ascii="Times New Roman" w:hAnsi="Times New Roman"/>
          <w:color w:val="000000"/>
          <w:lang w:val="en-US"/>
        </w:rPr>
        <w:t>folllowing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purposes:</w:t>
      </w:r>
    </w:p>
    <w:p w:rsidR="0051192C" w:rsidRDefault="0051192C" w:rsidP="0051192C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>mplementation</w:t>
      </w:r>
      <w:proofErr w:type="spellEnd"/>
      <w:r>
        <w:rPr>
          <w:rFonts w:ascii="Times New Roman" w:hAnsi="Times New Roman"/>
          <w:color w:val="000000"/>
        </w:rPr>
        <w:t xml:space="preserve"> of the Project, in </w:t>
      </w:r>
      <w:proofErr w:type="spellStart"/>
      <w:r>
        <w:rPr>
          <w:rFonts w:ascii="Times New Roman" w:hAnsi="Times New Roman"/>
          <w:color w:val="000000"/>
        </w:rPr>
        <w:t>particular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confirming </w:t>
      </w:r>
      <w:proofErr w:type="spellStart"/>
      <w:r>
        <w:rPr>
          <w:rFonts w:ascii="Times New Roman" w:hAnsi="Times New Roman"/>
          <w:color w:val="000000"/>
        </w:rPr>
        <w:t>eligibility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expenses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>providing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support</w:t>
      </w:r>
      <w:proofErr w:type="spellEnd"/>
      <w:r>
        <w:rPr>
          <w:rFonts w:ascii="Times New Roman" w:hAnsi="Times New Roman"/>
          <w:color w:val="000000"/>
        </w:rPr>
        <w:t xml:space="preserve"> to</w:t>
      </w:r>
      <w:r>
        <w:rPr>
          <w:rFonts w:ascii="Times New Roman" w:hAnsi="Times New Roman"/>
          <w:color w:val="000000"/>
          <w:lang w:val="en-US"/>
        </w:rPr>
        <w:t xml:space="preserve"> the</w:t>
      </w:r>
      <w:r>
        <w:rPr>
          <w:rFonts w:ascii="Times New Roman" w:hAnsi="Times New Roman"/>
          <w:color w:val="000000"/>
        </w:rPr>
        <w:t xml:space="preserve"> Project </w:t>
      </w:r>
      <w:proofErr w:type="spellStart"/>
      <w:r>
        <w:rPr>
          <w:rFonts w:ascii="Times New Roman" w:hAnsi="Times New Roman"/>
          <w:color w:val="000000"/>
        </w:rPr>
        <w:t>Participants</w:t>
      </w:r>
      <w:proofErr w:type="spellEnd"/>
      <w:r>
        <w:rPr>
          <w:rFonts w:ascii="Times New Roman" w:hAnsi="Times New Roman"/>
          <w:color w:val="000000"/>
        </w:rPr>
        <w:t xml:space="preserve">, monitoring, </w:t>
      </w:r>
      <w:r>
        <w:rPr>
          <w:rFonts w:ascii="Times New Roman" w:hAnsi="Times New Roman"/>
          <w:color w:val="000000"/>
          <w:lang w:val="en-US"/>
        </w:rPr>
        <w:t>controlling</w:t>
      </w:r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reporting</w:t>
      </w:r>
      <w:proofErr w:type="spellEnd"/>
      <w:r>
        <w:rPr>
          <w:rFonts w:ascii="Times New Roman" w:hAnsi="Times New Roman"/>
          <w:color w:val="000000"/>
        </w:rPr>
        <w:t xml:space="preserve"> and </w:t>
      </w:r>
      <w:proofErr w:type="spellStart"/>
      <w:r>
        <w:rPr>
          <w:rFonts w:ascii="Times New Roman" w:hAnsi="Times New Roman"/>
          <w:color w:val="000000"/>
        </w:rPr>
        <w:t>evaluation</w:t>
      </w:r>
      <w:proofErr w:type="spellEnd"/>
      <w:r>
        <w:rPr>
          <w:rFonts w:ascii="Times New Roman" w:hAnsi="Times New Roman"/>
          <w:color w:val="000000"/>
        </w:rPr>
        <w:t xml:space="preserve"> of the Project,</w:t>
      </w:r>
    </w:p>
    <w:p w:rsidR="0051192C" w:rsidRDefault="0051192C" w:rsidP="0051192C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promotion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other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activities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carried</w:t>
      </w:r>
      <w:proofErr w:type="spellEnd"/>
      <w:r>
        <w:rPr>
          <w:rFonts w:ascii="Times New Roman" w:hAnsi="Times New Roman"/>
          <w:color w:val="000000"/>
        </w:rPr>
        <w:t xml:space="preserve"> out in the Project</w:t>
      </w:r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Providing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personal </w:t>
      </w:r>
      <w:r>
        <w:rPr>
          <w:rFonts w:ascii="Times New Roman" w:hAnsi="Times New Roman"/>
          <w:color w:val="000000"/>
        </w:rPr>
        <w:t xml:space="preserve">data </w:t>
      </w:r>
      <w:proofErr w:type="spellStart"/>
      <w:r>
        <w:rPr>
          <w:rFonts w:ascii="Times New Roman" w:hAnsi="Times New Roman"/>
          <w:color w:val="000000"/>
        </w:rPr>
        <w:t>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voluntary</w:t>
      </w:r>
      <w:proofErr w:type="spellEnd"/>
      <w:r>
        <w:rPr>
          <w:rFonts w:ascii="Times New Roman" w:hAnsi="Times New Roman"/>
          <w:color w:val="000000"/>
        </w:rPr>
        <w:t xml:space="preserve">, but </w:t>
      </w:r>
      <w:proofErr w:type="spellStart"/>
      <w:r>
        <w:rPr>
          <w:rFonts w:ascii="Times New Roman" w:hAnsi="Times New Roman"/>
          <w:color w:val="000000"/>
        </w:rPr>
        <w:t>necessary</w:t>
      </w:r>
      <w:proofErr w:type="spellEnd"/>
      <w:r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  <w:lang w:val="en-US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admission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r>
        <w:rPr>
          <w:rFonts w:ascii="Times New Roman" w:hAnsi="Times New Roman"/>
          <w:color w:val="000000"/>
          <w:lang w:val="en-US"/>
        </w:rPr>
        <w:t>Master programs, established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thanks</w:t>
      </w:r>
      <w:proofErr w:type="spellEnd"/>
      <w:r>
        <w:rPr>
          <w:rFonts w:ascii="Times New Roman" w:hAnsi="Times New Roman"/>
          <w:color w:val="000000"/>
        </w:rPr>
        <w:t xml:space="preserve"> to the </w:t>
      </w:r>
      <w:proofErr w:type="spellStart"/>
      <w:r>
        <w:rPr>
          <w:rFonts w:ascii="Times New Roman" w:hAnsi="Times New Roman"/>
          <w:color w:val="000000"/>
        </w:rPr>
        <w:t>support</w:t>
      </w:r>
      <w:proofErr w:type="spellEnd"/>
      <w:r>
        <w:rPr>
          <w:rFonts w:ascii="Times New Roman" w:hAnsi="Times New Roman"/>
          <w:color w:val="000000"/>
        </w:rPr>
        <w:t xml:space="preserve"> from the </w:t>
      </w:r>
      <w:proofErr w:type="spellStart"/>
      <w:r>
        <w:rPr>
          <w:rFonts w:ascii="Times New Roman" w:hAnsi="Times New Roman"/>
          <w:color w:val="000000"/>
        </w:rPr>
        <w:t>European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Social</w:t>
      </w:r>
      <w:proofErr w:type="spellEnd"/>
      <w:r>
        <w:rPr>
          <w:rFonts w:ascii="Times New Roman" w:hAnsi="Times New Roman"/>
          <w:color w:val="000000"/>
        </w:rPr>
        <w:t xml:space="preserve"> Fund</w:t>
      </w:r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collected</w:t>
      </w:r>
      <w:proofErr w:type="spellEnd"/>
      <w:r>
        <w:rPr>
          <w:rFonts w:ascii="Times New Roman" w:hAnsi="Times New Roman"/>
          <w:color w:val="000000"/>
        </w:rPr>
        <w:t xml:space="preserve"> data </w:t>
      </w:r>
      <w:proofErr w:type="spellStart"/>
      <w:r>
        <w:rPr>
          <w:rFonts w:ascii="Times New Roman" w:hAnsi="Times New Roman"/>
          <w:color w:val="000000"/>
        </w:rPr>
        <w:t>will</w:t>
      </w:r>
      <w:proofErr w:type="spellEnd"/>
      <w:r>
        <w:rPr>
          <w:rFonts w:ascii="Times New Roman" w:hAnsi="Times New Roman"/>
          <w:color w:val="000000"/>
        </w:rPr>
        <w:t xml:space="preserve"> be </w:t>
      </w:r>
      <w:proofErr w:type="spellStart"/>
      <w:r>
        <w:rPr>
          <w:rFonts w:ascii="Times New Roman" w:hAnsi="Times New Roman"/>
          <w:color w:val="000000"/>
        </w:rPr>
        <w:t>made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available</w:t>
      </w:r>
      <w:proofErr w:type="spellEnd"/>
      <w:r>
        <w:rPr>
          <w:rFonts w:ascii="Times New Roman" w:hAnsi="Times New Roman"/>
          <w:color w:val="000000"/>
        </w:rPr>
        <w:t xml:space="preserve"> to the </w:t>
      </w:r>
      <w:proofErr w:type="spellStart"/>
      <w:r>
        <w:rPr>
          <w:rFonts w:ascii="Times New Roman" w:hAnsi="Times New Roman"/>
          <w:color w:val="000000"/>
        </w:rPr>
        <w:t>National</w:t>
      </w:r>
      <w:proofErr w:type="spellEnd"/>
      <w:r>
        <w:rPr>
          <w:rFonts w:ascii="Times New Roman" w:hAnsi="Times New Roman"/>
          <w:color w:val="000000"/>
        </w:rPr>
        <w:t xml:space="preserve"> Center for </w:t>
      </w:r>
      <w:proofErr w:type="spellStart"/>
      <w:r>
        <w:rPr>
          <w:rFonts w:ascii="Times New Roman" w:hAnsi="Times New Roman"/>
          <w:color w:val="000000"/>
        </w:rPr>
        <w:t>Research</w:t>
      </w:r>
      <w:proofErr w:type="spellEnd"/>
      <w:r>
        <w:rPr>
          <w:rFonts w:ascii="Times New Roman" w:hAnsi="Times New Roman"/>
          <w:color w:val="000000"/>
        </w:rPr>
        <w:t xml:space="preserve"> and Development</w:t>
      </w:r>
      <w:r>
        <w:rPr>
          <w:rFonts w:ascii="Times New Roman" w:hAnsi="Times New Roman"/>
          <w:color w:val="000000"/>
          <w:lang w:val="en-US"/>
        </w:rPr>
        <w:t xml:space="preserve">, the </w:t>
      </w:r>
      <w:proofErr w:type="spellStart"/>
      <w:r>
        <w:rPr>
          <w:rFonts w:ascii="Times New Roman" w:hAnsi="Times New Roman"/>
          <w:color w:val="000000"/>
        </w:rPr>
        <w:t>intermediary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institution</w:t>
      </w:r>
      <w:proofErr w:type="spellEnd"/>
      <w:r>
        <w:rPr>
          <w:rFonts w:ascii="Times New Roman" w:hAnsi="Times New Roman"/>
          <w:color w:val="000000"/>
        </w:rPr>
        <w:t xml:space="preserve"> with </w:t>
      </w:r>
      <w:proofErr w:type="spellStart"/>
      <w:r>
        <w:rPr>
          <w:rFonts w:ascii="Times New Roman" w:hAnsi="Times New Roman"/>
          <w:color w:val="000000"/>
        </w:rPr>
        <w:t>which</w:t>
      </w:r>
      <w:proofErr w:type="spellEnd"/>
      <w:r>
        <w:rPr>
          <w:rFonts w:ascii="Times New Roman" w:hAnsi="Times New Roman"/>
          <w:color w:val="000000"/>
        </w:rPr>
        <w:t xml:space="preserve"> the UW </w:t>
      </w:r>
      <w:proofErr w:type="spellStart"/>
      <w:r>
        <w:rPr>
          <w:rFonts w:ascii="Times New Roman" w:hAnsi="Times New Roman"/>
          <w:color w:val="000000"/>
        </w:rPr>
        <w:t>entered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into</w:t>
      </w:r>
      <w:proofErr w:type="spellEnd"/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agreement</w:t>
      </w:r>
      <w:proofErr w:type="spellEnd"/>
      <w:r>
        <w:rPr>
          <w:rFonts w:ascii="Times New Roman" w:hAnsi="Times New Roman"/>
          <w:color w:val="000000"/>
        </w:rPr>
        <w:t xml:space="preserve"> No. POWR.03.05.00-00-Z305/17-00 for co-</w:t>
      </w:r>
      <w:proofErr w:type="spellStart"/>
      <w:r>
        <w:rPr>
          <w:rFonts w:ascii="Times New Roman" w:hAnsi="Times New Roman"/>
          <w:color w:val="000000"/>
        </w:rPr>
        <w:t>financing</w:t>
      </w:r>
      <w:proofErr w:type="spellEnd"/>
      <w:r>
        <w:rPr>
          <w:rFonts w:ascii="Times New Roman" w:hAnsi="Times New Roman"/>
          <w:color w:val="000000"/>
        </w:rPr>
        <w:t xml:space="preserve"> the Program, </w:t>
      </w:r>
      <w:r>
        <w:rPr>
          <w:rFonts w:ascii="Times New Roman" w:hAnsi="Times New Roman"/>
          <w:color w:val="000000"/>
          <w:lang w:val="en-US"/>
        </w:rPr>
        <w:t>as well as to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other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institutions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supervising</w:t>
      </w:r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implementation</w:t>
      </w:r>
      <w:proofErr w:type="spellEnd"/>
      <w:r>
        <w:rPr>
          <w:rFonts w:ascii="Times New Roman" w:hAnsi="Times New Roman"/>
          <w:color w:val="000000"/>
        </w:rPr>
        <w:t xml:space="preserve"> of the </w:t>
      </w:r>
      <w:proofErr w:type="spellStart"/>
      <w:r>
        <w:rPr>
          <w:rFonts w:ascii="Times New Roman" w:hAnsi="Times New Roman"/>
          <w:color w:val="000000"/>
        </w:rPr>
        <w:t>Progra</w:t>
      </w:r>
      <w:proofErr w:type="spellEnd"/>
      <w:r>
        <w:rPr>
          <w:rFonts w:ascii="Times New Roman" w:hAnsi="Times New Roman"/>
          <w:color w:val="000000"/>
          <w:lang w:val="en-US"/>
        </w:rPr>
        <w:t>m.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lastRenderedPageBreak/>
        <w:t>O</w:t>
      </w:r>
      <w:proofErr w:type="spellStart"/>
      <w:r>
        <w:rPr>
          <w:rFonts w:ascii="Times New Roman" w:hAnsi="Times New Roman"/>
        </w:rPr>
        <w:t>nly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authorized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persons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entities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the </w:t>
      </w:r>
      <w:proofErr w:type="spellStart"/>
      <w:r>
        <w:rPr>
          <w:rFonts w:ascii="Times New Roman" w:hAnsi="Times New Roman"/>
        </w:rPr>
        <w:t>personal</w:t>
      </w:r>
      <w:proofErr w:type="spellEnd"/>
      <w:r>
        <w:rPr>
          <w:rFonts w:ascii="Times New Roman" w:hAnsi="Times New Roman"/>
        </w:rPr>
        <w:t xml:space="preserve"> data</w:t>
      </w:r>
      <w:r>
        <w:rPr>
          <w:rFonts w:ascii="Times New Roman" w:hAnsi="Times New Roman"/>
          <w:color w:val="000000"/>
          <w:lang w:val="en-US"/>
        </w:rPr>
        <w:t xml:space="preserve"> within the Project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Persons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authorized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process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</w:t>
      </w:r>
      <w:proofErr w:type="spellEnd"/>
      <w:r>
        <w:rPr>
          <w:rFonts w:ascii="Times New Roman" w:hAnsi="Times New Roman"/>
        </w:rPr>
        <w:t xml:space="preserve"> data </w:t>
      </w:r>
      <w:r>
        <w:rPr>
          <w:rFonts w:ascii="Times New Roman" w:hAnsi="Times New Roman"/>
          <w:color w:val="000000"/>
          <w:lang w:val="en-US"/>
        </w:rPr>
        <w:t xml:space="preserve">within the </w:t>
      </w:r>
      <w:r>
        <w:rPr>
          <w:rFonts w:ascii="Times New Roman" w:hAnsi="Times New Roman"/>
        </w:rPr>
        <w:t xml:space="preserve">Project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measures</w:t>
      </w:r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maintain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confidentiality</w:t>
      </w:r>
      <w:proofErr w:type="spellEnd"/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The personal</w:t>
      </w:r>
      <w:r>
        <w:rPr>
          <w:rFonts w:ascii="Times New Roman" w:hAnsi="Times New Roman"/>
          <w:color w:val="000000"/>
        </w:rPr>
        <w:t xml:space="preserve"> data </w:t>
      </w:r>
      <w:proofErr w:type="spellStart"/>
      <w:r>
        <w:rPr>
          <w:rFonts w:ascii="Times New Roman" w:hAnsi="Times New Roman"/>
          <w:color w:val="000000"/>
        </w:rPr>
        <w:t>will</w:t>
      </w:r>
      <w:proofErr w:type="spellEnd"/>
      <w:r>
        <w:rPr>
          <w:rFonts w:ascii="Times New Roman" w:hAnsi="Times New Roman"/>
          <w:color w:val="000000"/>
        </w:rPr>
        <w:t xml:space="preserve"> be </w:t>
      </w:r>
      <w:r>
        <w:rPr>
          <w:rFonts w:ascii="Times New Roman" w:hAnsi="Times New Roman"/>
          <w:color w:val="000000"/>
          <w:lang w:val="en-US"/>
        </w:rPr>
        <w:t>stored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until</w:t>
      </w:r>
      <w:proofErr w:type="spellEnd"/>
      <w:r>
        <w:rPr>
          <w:rFonts w:ascii="Times New Roman" w:hAnsi="Times New Roman"/>
          <w:color w:val="000000"/>
        </w:rPr>
        <w:t xml:space="preserve"> the end of the Program and </w:t>
      </w:r>
      <w:proofErr w:type="spellStart"/>
      <w:r>
        <w:rPr>
          <w:rFonts w:ascii="Times New Roman" w:hAnsi="Times New Roman"/>
          <w:color w:val="000000"/>
        </w:rPr>
        <w:t>closing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of </w:t>
      </w: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PO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WER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settlement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by 202</w:t>
      </w:r>
      <w:r>
        <w:rPr>
          <w:rFonts w:ascii="Times New Roman" w:hAnsi="Times New Roman"/>
          <w:color w:val="000000"/>
          <w:lang w:val="en-US"/>
        </w:rPr>
        <w:t>7.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Each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Person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joining</w:t>
      </w:r>
      <w:proofErr w:type="spellEnd"/>
      <w:r>
        <w:rPr>
          <w:rFonts w:ascii="Times New Roman" w:hAnsi="Times New Roman"/>
          <w:color w:val="000000"/>
        </w:rPr>
        <w:t xml:space="preserve"> the Project </w:t>
      </w:r>
      <w:proofErr w:type="spellStart"/>
      <w:r>
        <w:rPr>
          <w:rFonts w:ascii="Times New Roman" w:hAnsi="Times New Roman"/>
          <w:color w:val="000000"/>
        </w:rPr>
        <w:t>has</w:t>
      </w:r>
      <w:proofErr w:type="spellEnd"/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access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their</w:t>
      </w:r>
      <w:proofErr w:type="spellEnd"/>
      <w:r>
        <w:rPr>
          <w:rFonts w:ascii="Times New Roman" w:hAnsi="Times New Roman"/>
          <w:color w:val="000000"/>
        </w:rPr>
        <w:t xml:space="preserve"> data</w:t>
      </w:r>
      <w:r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rectify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delete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restrict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processing</w:t>
      </w:r>
      <w:proofErr w:type="spellEnd"/>
      <w:r>
        <w:rPr>
          <w:rFonts w:ascii="Times New Roman" w:hAnsi="Times New Roman"/>
          <w:color w:val="000000"/>
        </w:rPr>
        <w:t xml:space="preserve">, 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transfer data, 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object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 xml:space="preserve">and </w:t>
      </w:r>
      <w:r>
        <w:rPr>
          <w:rFonts w:ascii="Times New Roman" w:hAnsi="Times New Roman"/>
          <w:color w:val="000000"/>
        </w:rPr>
        <w:t xml:space="preserve">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withdraw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their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consent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time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Withdrawal</w:t>
      </w:r>
      <w:proofErr w:type="spellEnd"/>
      <w:r>
        <w:rPr>
          <w:rFonts w:ascii="Times New Roman" w:hAnsi="Times New Roman"/>
          <w:color w:val="000000"/>
        </w:rPr>
        <w:t xml:space="preserve"> of </w:t>
      </w:r>
      <w:proofErr w:type="spellStart"/>
      <w:r>
        <w:rPr>
          <w:rFonts w:ascii="Times New Roman" w:hAnsi="Times New Roman"/>
          <w:color w:val="000000"/>
        </w:rPr>
        <w:t>consent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tauntamount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to</w:t>
      </w:r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resignation</w:t>
      </w:r>
      <w:proofErr w:type="spellEnd"/>
      <w:r>
        <w:rPr>
          <w:rFonts w:ascii="Times New Roman" w:hAnsi="Times New Roman"/>
          <w:color w:val="000000"/>
        </w:rPr>
        <w:t xml:space="preserve"> f</w:t>
      </w:r>
      <w:r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participation</w:t>
      </w:r>
      <w:proofErr w:type="spellEnd"/>
      <w:r>
        <w:rPr>
          <w:rFonts w:ascii="Times New Roman" w:hAnsi="Times New Roman"/>
          <w:color w:val="000000"/>
        </w:rPr>
        <w:t xml:space="preserve"> in the Project</w:t>
      </w:r>
      <w:r>
        <w:rPr>
          <w:rFonts w:ascii="Times New Roman" w:hAnsi="Times New Roman"/>
          <w:color w:val="000000"/>
          <w:lang w:val="en-US"/>
        </w:rPr>
        <w:t>.</w:t>
      </w:r>
    </w:p>
    <w:p w:rsidR="0051192C" w:rsidRDefault="0051192C" w:rsidP="0051192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Each Person joining the Project </w:t>
      </w:r>
      <w:proofErr w:type="spellStart"/>
      <w:r>
        <w:rPr>
          <w:rFonts w:ascii="Times New Roman" w:hAnsi="Times New Roman"/>
          <w:color w:val="000000"/>
        </w:rPr>
        <w:t>has</w:t>
      </w:r>
      <w:proofErr w:type="spellEnd"/>
      <w:r>
        <w:rPr>
          <w:rFonts w:ascii="Times New Roman" w:hAnsi="Times New Roman"/>
          <w:color w:val="000000"/>
        </w:rPr>
        <w:t xml:space="preserve"> the </w:t>
      </w:r>
      <w:proofErr w:type="spellStart"/>
      <w:r>
        <w:rPr>
          <w:rFonts w:ascii="Times New Roman" w:hAnsi="Times New Roman"/>
          <w:color w:val="000000"/>
        </w:rPr>
        <w:t>right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lodge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complaint</w:t>
      </w:r>
      <w:proofErr w:type="spellEnd"/>
      <w:r>
        <w:rPr>
          <w:rFonts w:ascii="Times New Roman" w:hAnsi="Times New Roman"/>
          <w:color w:val="000000"/>
        </w:rPr>
        <w:t xml:space="preserve"> to the </w:t>
      </w:r>
      <w:proofErr w:type="spellStart"/>
      <w:r>
        <w:rPr>
          <w:rFonts w:ascii="Times New Roman" w:hAnsi="Times New Roman"/>
          <w:color w:val="000000"/>
        </w:rPr>
        <w:t>President</w:t>
      </w:r>
      <w:proofErr w:type="spellEnd"/>
      <w:r>
        <w:rPr>
          <w:rFonts w:ascii="Times New Roman" w:hAnsi="Times New Roman"/>
          <w:color w:val="000000"/>
        </w:rPr>
        <w:t xml:space="preserve"> of the Office for Personal Data </w:t>
      </w:r>
      <w:proofErr w:type="spellStart"/>
      <w:r>
        <w:rPr>
          <w:rFonts w:ascii="Times New Roman" w:hAnsi="Times New Roman"/>
          <w:color w:val="000000"/>
        </w:rPr>
        <w:t>Protection</w:t>
      </w:r>
      <w:proofErr w:type="spellEnd"/>
      <w:r>
        <w:rPr>
          <w:rFonts w:ascii="Times New Roman" w:hAnsi="Times New Roman"/>
          <w:color w:val="000000"/>
        </w:rPr>
        <w:t>.</w:t>
      </w:r>
    </w:p>
    <w:p w:rsidR="0051192C" w:rsidRDefault="0051192C" w:rsidP="0051192C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</w:rPr>
        <w:t>§</w:t>
      </w:r>
      <w:r w:rsidRPr="00F37DE9">
        <w:rPr>
          <w:rFonts w:ascii="Times New Roman" w:hAnsi="Times New Roman"/>
          <w:b/>
          <w:color w:val="000000"/>
          <w:lang w:val="en-US"/>
        </w:rPr>
        <w:t>6</w:t>
      </w:r>
      <w:bookmarkStart w:id="4" w:name="_1fob9te"/>
      <w:bookmarkEnd w:id="4"/>
    </w:p>
    <w:p w:rsidR="0051192C" w:rsidRPr="00F37DE9" w:rsidRDefault="0051192C" w:rsidP="0051192C">
      <w:pPr>
        <w:spacing w:after="0" w:line="240" w:lineRule="auto"/>
        <w:jc w:val="center"/>
        <w:rPr>
          <w:rFonts w:ascii="Times New Roman" w:hAnsi="Times New Roman"/>
          <w:b/>
        </w:rPr>
      </w:pPr>
      <w:r w:rsidRPr="00F37DE9">
        <w:rPr>
          <w:rFonts w:ascii="Times New Roman" w:hAnsi="Times New Roman"/>
          <w:b/>
          <w:color w:val="000000"/>
          <w:lang w:val="en-US"/>
        </w:rPr>
        <w:t>Final provisions</w:t>
      </w:r>
    </w:p>
    <w:p w:rsidR="0051192C" w:rsidRDefault="0051192C" w:rsidP="0051192C">
      <w:pPr>
        <w:spacing w:after="0" w:line="240" w:lineRule="auto"/>
        <w:jc w:val="both"/>
        <w:rPr>
          <w:rFonts w:ascii="Times New Roman" w:hAnsi="Times New Roman"/>
        </w:rPr>
      </w:pPr>
    </w:p>
    <w:p w:rsidR="0051192C" w:rsidRDefault="0051192C" w:rsidP="005119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R</w:t>
      </w:r>
      <w:proofErr w:type="spellStart"/>
      <w:r>
        <w:rPr>
          <w:rFonts w:ascii="Times New Roman" w:hAnsi="Times New Roman"/>
        </w:rPr>
        <w:t>egulations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participation</w:t>
      </w:r>
      <w:proofErr w:type="spellEnd"/>
      <w:r>
        <w:rPr>
          <w:rFonts w:ascii="Times New Roman" w:hAnsi="Times New Roman"/>
        </w:rPr>
        <w:t xml:space="preserve"> in the Project </w:t>
      </w:r>
      <w:proofErr w:type="spellStart"/>
      <w:r>
        <w:rPr>
          <w:rFonts w:ascii="Times New Roman" w:hAnsi="Times New Roman"/>
        </w:rPr>
        <w:t>come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force</w:t>
      </w:r>
      <w:proofErr w:type="spellEnd"/>
      <w:r>
        <w:rPr>
          <w:rFonts w:ascii="Times New Roman" w:hAnsi="Times New Roman"/>
        </w:rPr>
        <w:t xml:space="preserve"> on the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announcement</w:t>
      </w:r>
      <w:proofErr w:type="spellEnd"/>
      <w:r>
        <w:rPr>
          <w:rFonts w:ascii="Times New Roman" w:hAnsi="Times New Roman"/>
        </w:rPr>
        <w:t>.</w:t>
      </w:r>
    </w:p>
    <w:p w:rsidR="0051192C" w:rsidRDefault="0051192C" w:rsidP="005119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Current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about</w:t>
      </w:r>
      <w:proofErr w:type="spellEnd"/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color w:val="000000"/>
          <w:lang w:val="en-US"/>
        </w:rPr>
        <w:t>Project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available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www.zip.uw.edu.pl</w:t>
      </w:r>
    </w:p>
    <w:p w:rsidR="0051192C" w:rsidRDefault="0051192C" w:rsidP="005119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participation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n the </w:t>
      </w:r>
      <w:r>
        <w:rPr>
          <w:rFonts w:ascii="Times New Roman" w:hAnsi="Times New Roman"/>
          <w:color w:val="000000"/>
          <w:lang w:val="en-US"/>
        </w:rPr>
        <w:t>Project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line</w:t>
      </w:r>
      <w:proofErr w:type="spellEnd"/>
      <w:r>
        <w:rPr>
          <w:rFonts w:ascii="Times New Roman" w:hAnsi="Times New Roman"/>
        </w:rPr>
        <w:t xml:space="preserve"> with the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the UW. The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change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reserved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particularly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relation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force</w:t>
      </w:r>
      <w:proofErr w:type="spellEnd"/>
      <w:r>
        <w:rPr>
          <w:rFonts w:ascii="Times New Roman" w:hAnsi="Times New Roman"/>
        </w:rPr>
        <w:t xml:space="preserve"> on 1 </w:t>
      </w:r>
      <w:proofErr w:type="spellStart"/>
      <w:r>
        <w:rPr>
          <w:rFonts w:ascii="Times New Roman" w:hAnsi="Times New Roman"/>
        </w:rPr>
        <w:t>October</w:t>
      </w:r>
      <w:proofErr w:type="spellEnd"/>
      <w:r>
        <w:rPr>
          <w:rFonts w:ascii="Times New Roman" w:hAnsi="Times New Roman"/>
        </w:rPr>
        <w:t xml:space="preserve">, 2019. </w:t>
      </w:r>
    </w:p>
    <w:p w:rsidR="0051192C" w:rsidRDefault="0051192C" w:rsidP="0051192C">
      <w:pPr>
        <w:spacing w:after="0" w:line="240" w:lineRule="auto"/>
      </w:pPr>
    </w:p>
    <w:p w:rsidR="00EB7CE1" w:rsidRDefault="00EB7CE1"/>
    <w:sectPr w:rsidR="00EB7CE1" w:rsidSect="0051192C">
      <w:headerReference w:type="default" r:id="rId7"/>
      <w:footerReference w:type="default" r:id="rId8"/>
      <w:pgSz w:w="11906" w:h="16838"/>
      <w:pgMar w:top="170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1" w:rsidRDefault="00EC26F1" w:rsidP="00BF4A2B">
      <w:pPr>
        <w:spacing w:after="0" w:line="240" w:lineRule="auto"/>
      </w:pPr>
      <w:r>
        <w:separator/>
      </w:r>
    </w:p>
  </w:endnote>
  <w:endnote w:type="continuationSeparator" w:id="0">
    <w:p w:rsidR="00EC26F1" w:rsidRDefault="00EC26F1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EA2419">
    <w:pPr>
      <w:pStyle w:val="Stopka"/>
    </w:pPr>
    <w:r>
      <w:rPr>
        <w:noProof/>
      </w:rPr>
      <w:drawing>
        <wp:inline distT="0" distB="0" distL="0" distR="0">
          <wp:extent cx="5753100" cy="7524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1" w:rsidRDefault="00EC26F1" w:rsidP="00BF4A2B">
      <w:pPr>
        <w:spacing w:after="0" w:line="240" w:lineRule="auto"/>
      </w:pPr>
      <w:r>
        <w:separator/>
      </w:r>
    </w:p>
  </w:footnote>
  <w:footnote w:type="continuationSeparator" w:id="0">
    <w:p w:rsidR="00EC26F1" w:rsidRDefault="00EC26F1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51192C" w:rsidP="0051192C">
    <w:pPr>
      <w:pStyle w:val="Nagwek"/>
      <w:tabs>
        <w:tab w:val="left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43815</wp:posOffset>
          </wp:positionV>
          <wp:extent cx="2329975" cy="563245"/>
          <wp:effectExtent l="0" t="0" r="0" b="825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9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919">
      <w:rPr>
        <w:noProof/>
      </w:rPr>
      <w:drawing>
        <wp:inline distT="0" distB="0" distL="0" distR="0">
          <wp:extent cx="1362075" cy="604364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66" cy="62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378"/>
    <w:multiLevelType w:val="hybridMultilevel"/>
    <w:tmpl w:val="00000000"/>
    <w:lvl w:ilvl="0" w:tplc="E91EB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8C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0F7A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3581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27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4D982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01B82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49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A78C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1EDB"/>
    <w:multiLevelType w:val="hybridMultilevel"/>
    <w:tmpl w:val="C7C2D60E"/>
    <w:lvl w:ilvl="0" w:tplc="8AB8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E02D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01D7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DDC2E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0F9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48D2C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4C444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EE5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A80C4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956FF"/>
    <w:multiLevelType w:val="hybridMultilevel"/>
    <w:tmpl w:val="00000000"/>
    <w:lvl w:ilvl="0" w:tplc="0802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40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A6EF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EE64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CF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0764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60EE7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833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8FA32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7119C"/>
    <w:multiLevelType w:val="hybridMultilevel"/>
    <w:tmpl w:val="00000000"/>
    <w:lvl w:ilvl="0" w:tplc="DEBA3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60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E48B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DBC0D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67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0851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EE92E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5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E32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124C3"/>
    <w:multiLevelType w:val="hybridMultilevel"/>
    <w:tmpl w:val="F2CC3446"/>
    <w:lvl w:ilvl="0" w:tplc="DEBA3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E48B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DBC0D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67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0851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EE92E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5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E32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1089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006D6"/>
    <w:multiLevelType w:val="hybridMultilevel"/>
    <w:tmpl w:val="F020C498"/>
    <w:lvl w:ilvl="0" w:tplc="E91EB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B0F7A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3581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27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4D982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01B82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49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A78C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A0FF6"/>
    <w:multiLevelType w:val="hybridMultilevel"/>
    <w:tmpl w:val="F8881362"/>
    <w:lvl w:ilvl="0" w:tplc="EAEA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CC7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CADB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DFA8C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8E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41270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8FD2E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00F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0F0B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337556"/>
    <w:rsid w:val="003F6919"/>
    <w:rsid w:val="00451669"/>
    <w:rsid w:val="0051192C"/>
    <w:rsid w:val="00866F12"/>
    <w:rsid w:val="00BF4A2B"/>
    <w:rsid w:val="00C8504D"/>
    <w:rsid w:val="00DC497F"/>
    <w:rsid w:val="00EA2419"/>
    <w:rsid w:val="00EB7CE1"/>
    <w:rsid w:val="00EC26F1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A3F9B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2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Czaban</cp:lastModifiedBy>
  <cp:revision>2</cp:revision>
  <dcterms:created xsi:type="dcterms:W3CDTF">2019-07-30T08:18:00Z</dcterms:created>
  <dcterms:modified xsi:type="dcterms:W3CDTF">2019-07-30T08:18:00Z</dcterms:modified>
</cp:coreProperties>
</file>