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45" w:rsidRPr="00F0541A" w:rsidRDefault="00E40245" w:rsidP="00E40245">
      <w:pPr>
        <w:spacing w:after="0"/>
        <w:rPr>
          <w:rFonts w:ascii="Arial" w:hAnsi="Arial" w:cs="Arial"/>
          <w:sz w:val="20"/>
          <w:szCs w:val="20"/>
        </w:rPr>
      </w:pPr>
      <w:r w:rsidRPr="00F0541A">
        <w:rPr>
          <w:rFonts w:ascii="Arial" w:hAnsi="Arial" w:cs="Arial"/>
          <w:sz w:val="20"/>
          <w:szCs w:val="20"/>
        </w:rPr>
        <w:t>Załącznik nr 1</w:t>
      </w:r>
    </w:p>
    <w:p w:rsidR="00E40245" w:rsidRPr="00F0541A" w:rsidRDefault="00E40245" w:rsidP="00E40245">
      <w:pPr>
        <w:spacing w:after="0"/>
        <w:rPr>
          <w:rFonts w:ascii="Arial" w:hAnsi="Arial" w:cs="Arial"/>
          <w:sz w:val="20"/>
          <w:szCs w:val="20"/>
        </w:rPr>
      </w:pPr>
      <w:r w:rsidRPr="00F0541A">
        <w:rPr>
          <w:rFonts w:ascii="Arial" w:hAnsi="Arial" w:cs="Arial"/>
          <w:sz w:val="20"/>
          <w:szCs w:val="20"/>
        </w:rPr>
        <w:t xml:space="preserve">do Regulaminu konkursu </w:t>
      </w:r>
      <w:r>
        <w:rPr>
          <w:rFonts w:ascii="Arial" w:hAnsi="Arial" w:cs="Arial"/>
          <w:sz w:val="20"/>
          <w:szCs w:val="20"/>
        </w:rPr>
        <w:t xml:space="preserve">uzupełniającego </w:t>
      </w:r>
      <w:r w:rsidRPr="00F0541A">
        <w:rPr>
          <w:rFonts w:ascii="Arial" w:hAnsi="Arial" w:cs="Arial"/>
          <w:sz w:val="20"/>
          <w:szCs w:val="20"/>
        </w:rPr>
        <w:t>na projekty przygotowania i wdrożenia nowych kie</w:t>
      </w:r>
      <w:r>
        <w:rPr>
          <w:rFonts w:ascii="Arial" w:hAnsi="Arial" w:cs="Arial"/>
          <w:sz w:val="20"/>
          <w:szCs w:val="20"/>
        </w:rPr>
        <w:t>runków studiów drugiego stopnia w Programie</w:t>
      </w:r>
      <w:r w:rsidRPr="00F0541A">
        <w:rPr>
          <w:rFonts w:ascii="Arial" w:hAnsi="Arial" w:cs="Arial"/>
          <w:sz w:val="20"/>
          <w:szCs w:val="20"/>
        </w:rPr>
        <w:t xml:space="preserve"> zintegrowanych działań na rzecz rozwoju Uniwersytetu Warszawskiego</w:t>
      </w:r>
      <w:r w:rsidRPr="00747AE2">
        <w:rPr>
          <w:rFonts w:ascii="Arial" w:hAnsi="Arial" w:cs="Arial"/>
          <w:sz w:val="20"/>
          <w:szCs w:val="20"/>
        </w:rPr>
        <w:t>, wspó</w:t>
      </w:r>
      <w:r>
        <w:rPr>
          <w:rFonts w:ascii="Arial" w:hAnsi="Arial" w:cs="Arial"/>
          <w:sz w:val="20"/>
          <w:szCs w:val="20"/>
        </w:rPr>
        <w:t>finansowanym</w:t>
      </w:r>
      <w:r w:rsidRPr="00F0541A">
        <w:rPr>
          <w:rFonts w:ascii="Arial" w:hAnsi="Arial" w:cs="Arial"/>
          <w:sz w:val="20"/>
          <w:szCs w:val="20"/>
        </w:rPr>
        <w:t xml:space="preserve"> ze środków</w:t>
      </w:r>
      <w:r>
        <w:rPr>
          <w:rFonts w:ascii="Arial" w:hAnsi="Arial" w:cs="Arial"/>
          <w:sz w:val="20"/>
          <w:szCs w:val="20"/>
        </w:rPr>
        <w:t xml:space="preserve"> Europejskiego Funduszu Społecznego w ramach</w:t>
      </w:r>
      <w:r w:rsidRPr="00F0541A">
        <w:rPr>
          <w:rFonts w:ascii="Arial" w:hAnsi="Arial" w:cs="Arial"/>
          <w:sz w:val="20"/>
          <w:szCs w:val="20"/>
        </w:rPr>
        <w:t xml:space="preserve"> PO WER</w:t>
      </w:r>
      <w:r>
        <w:rPr>
          <w:rFonts w:ascii="Arial" w:hAnsi="Arial" w:cs="Arial"/>
          <w:sz w:val="20"/>
          <w:szCs w:val="20"/>
        </w:rPr>
        <w:t>,</w:t>
      </w:r>
      <w:r w:rsidRPr="00F0541A">
        <w:rPr>
          <w:rFonts w:ascii="Arial" w:hAnsi="Arial" w:cs="Arial"/>
          <w:sz w:val="20"/>
          <w:szCs w:val="20"/>
        </w:rPr>
        <w:t xml:space="preserve"> ścieżka 3.5.</w:t>
      </w:r>
    </w:p>
    <w:p w:rsidR="00E40245" w:rsidRDefault="00E40245" w:rsidP="00E40245">
      <w:pPr>
        <w:widowControl w:val="0"/>
        <w:autoSpaceDE w:val="0"/>
        <w:autoSpaceDN w:val="0"/>
        <w:adjustRightInd w:val="0"/>
        <w:spacing w:after="0" w:line="240" w:lineRule="auto"/>
      </w:pPr>
    </w:p>
    <w:p w:rsidR="00FD26B5" w:rsidRPr="00FD26B5" w:rsidRDefault="00FD26B5" w:rsidP="00FD2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26B5">
        <w:rPr>
          <w:rFonts w:ascii="Arial" w:hAnsi="Arial" w:cs="Arial"/>
          <w:b/>
          <w:sz w:val="24"/>
          <w:szCs w:val="24"/>
        </w:rPr>
        <w:t>WNIOSEK KONKURSOWY</w:t>
      </w:r>
    </w:p>
    <w:p w:rsidR="00FD26B5" w:rsidRPr="00FD26B5" w:rsidRDefault="00FD26B5" w:rsidP="00FD26B5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FD26B5">
        <w:rPr>
          <w:rFonts w:ascii="Arial" w:hAnsi="Arial" w:cs="Arial"/>
          <w:b/>
          <w:color w:val="00B050"/>
          <w:sz w:val="24"/>
          <w:szCs w:val="24"/>
        </w:rPr>
        <w:t>PRZEMODELOWANY PROGRAM KSZTAŁCENIA W JĘZYKU ANGIELSKIM</w:t>
      </w: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  <w:gridCol w:w="4683"/>
      </w:tblGrid>
      <w:tr w:rsidR="00FD26B5" w:rsidRPr="00B80316" w:rsidTr="00B03CEE">
        <w:trPr>
          <w:trHeight w:val="567"/>
          <w:jc w:val="center"/>
        </w:trPr>
        <w:tc>
          <w:tcPr>
            <w:tcW w:w="9634" w:type="dxa"/>
            <w:vAlign w:val="center"/>
          </w:tcPr>
          <w:p w:rsidR="00FD26B5" w:rsidRPr="00B80316" w:rsidRDefault="00FD26B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80316">
              <w:rPr>
                <w:rFonts w:ascii="Arial" w:hAnsi="Arial" w:cs="Arial"/>
                <w:bCs/>
              </w:rPr>
              <w:t xml:space="preserve">Wymagane dane </w:t>
            </w:r>
            <w:r w:rsidRPr="00B80316">
              <w:rPr>
                <w:rFonts w:ascii="Arial" w:hAnsi="Arial" w:cs="Arial"/>
                <w:bCs/>
                <w:i/>
              </w:rPr>
              <w:t>(do uzupełnienia przez jednostkę)</w:t>
            </w:r>
          </w:p>
        </w:tc>
        <w:tc>
          <w:tcPr>
            <w:tcW w:w="4683" w:type="dxa"/>
            <w:vAlign w:val="center"/>
          </w:tcPr>
          <w:p w:rsidR="00FD26B5" w:rsidRPr="00B80316" w:rsidRDefault="00FD26B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316">
              <w:rPr>
                <w:rFonts w:ascii="Arial" w:hAnsi="Arial" w:cs="Arial"/>
                <w:bCs/>
              </w:rPr>
              <w:t>Komentarz</w:t>
            </w:r>
          </w:p>
        </w:tc>
      </w:tr>
      <w:tr w:rsidR="00FD26B5" w:rsidRPr="00B80316" w:rsidTr="00B03CEE">
        <w:trPr>
          <w:jc w:val="center"/>
        </w:trPr>
        <w:tc>
          <w:tcPr>
            <w:tcW w:w="14317" w:type="dxa"/>
            <w:gridSpan w:val="2"/>
            <w:vAlign w:val="center"/>
          </w:tcPr>
          <w:p w:rsidR="00FD26B5" w:rsidRPr="00B80316" w:rsidRDefault="00FD26B5" w:rsidP="00B03C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</w:rPr>
            </w:pPr>
            <w:r w:rsidRPr="00B80316">
              <w:rPr>
                <w:rFonts w:ascii="Arial" w:hAnsi="Arial" w:cs="Arial"/>
                <w:bCs/>
              </w:rPr>
              <w:t>Dane ogólne o przemodelowanym programie kształcenia</w:t>
            </w:r>
          </w:p>
        </w:tc>
      </w:tr>
      <w:tr w:rsidR="00FD26B5" w:rsidRPr="00DA387A" w:rsidTr="00B03CEE">
        <w:trPr>
          <w:trHeight w:val="567"/>
          <w:jc w:val="center"/>
        </w:trPr>
        <w:tc>
          <w:tcPr>
            <w:tcW w:w="9634" w:type="dxa"/>
          </w:tcPr>
          <w:p w:rsidR="00FD26B5" w:rsidRPr="00BB4832" w:rsidRDefault="00FD26B5" w:rsidP="00FD26B5">
            <w:pPr>
              <w:pStyle w:val="Akapitzlist"/>
              <w:widowControl w:val="0"/>
              <w:numPr>
                <w:ilvl w:val="1"/>
                <w:numId w:val="4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492"/>
              <w:rPr>
                <w:rFonts w:ascii="Arial" w:hAnsi="Arial" w:cs="Arial"/>
              </w:rPr>
            </w:pPr>
            <w:r w:rsidRPr="00BB4832">
              <w:rPr>
                <w:rFonts w:ascii="Arial" w:hAnsi="Arial" w:cs="Arial"/>
              </w:rPr>
              <w:t>Nazwa jednostki (</w:t>
            </w:r>
            <w:proofErr w:type="spellStart"/>
            <w:r w:rsidRPr="00BB4832">
              <w:rPr>
                <w:rFonts w:ascii="Arial" w:hAnsi="Arial" w:cs="Arial"/>
              </w:rPr>
              <w:t>ek</w:t>
            </w:r>
            <w:proofErr w:type="spellEnd"/>
            <w:r w:rsidRPr="00BB4832">
              <w:rPr>
                <w:rFonts w:ascii="Arial" w:hAnsi="Arial" w:cs="Arial"/>
              </w:rPr>
              <w:t>), która (e) ma (ją) prowadzić przemodelowany program kształcenia.</w:t>
            </w:r>
          </w:p>
          <w:p w:rsidR="00FD26B5" w:rsidRPr="00DA387A" w:rsidRDefault="00FD26B5" w:rsidP="00B03CEE">
            <w:pPr>
              <w:pStyle w:val="Akapitzlist"/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D26B5" w:rsidRPr="00DA387A" w:rsidRDefault="00FD26B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>W przypadku wspólnego prowadzenia programu kształcenia przez co najmniej dwie jednostki proszę o podanie informacji:</w:t>
            </w:r>
          </w:p>
          <w:p w:rsidR="00FD26B5" w:rsidRPr="00BB4832" w:rsidRDefault="00FD26B5" w:rsidP="00FD26B5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B4832">
              <w:rPr>
                <w:rFonts w:ascii="Arial" w:hAnsi="Arial" w:cs="Arial"/>
              </w:rPr>
              <w:t>który z dziekanów/kierowników jednostek będzie podejmował decyzje w sprawach studenckich;</w:t>
            </w:r>
          </w:p>
          <w:p w:rsidR="00FD26B5" w:rsidRPr="00DA387A" w:rsidRDefault="00FD26B5" w:rsidP="00B03CEE">
            <w:pPr>
              <w:pStyle w:val="Akapitzlist"/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634"/>
              <w:rPr>
                <w:rFonts w:ascii="Arial" w:hAnsi="Arial" w:cs="Arial"/>
              </w:rPr>
            </w:pPr>
          </w:p>
          <w:p w:rsidR="00FD26B5" w:rsidRPr="00BB4832" w:rsidRDefault="00FD26B5" w:rsidP="00FD26B5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B4832">
              <w:rPr>
                <w:rFonts w:ascii="Arial" w:hAnsi="Arial" w:cs="Arial"/>
              </w:rPr>
              <w:t>która z  rad wydziałów/rad jednostki, będzie podejmowała uchwały w sprawie planu i programu studiów;</w:t>
            </w:r>
          </w:p>
          <w:p w:rsidR="00FD26B5" w:rsidRPr="00BB4832" w:rsidRDefault="00FD26B5" w:rsidP="00B03CEE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D26B5" w:rsidRPr="00BB4832" w:rsidRDefault="00FD26B5" w:rsidP="00FD26B5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B4832">
              <w:rPr>
                <w:rFonts w:ascii="Arial" w:hAnsi="Arial" w:cs="Arial"/>
              </w:rPr>
              <w:t>która jednostka będzie jednostką wiodącą zgodnie z § 2 pkt 2 Regulaminu.</w:t>
            </w:r>
          </w:p>
          <w:p w:rsidR="00FD26B5" w:rsidRPr="00DA387A" w:rsidRDefault="00FD26B5" w:rsidP="00B03CEE">
            <w:pPr>
              <w:pStyle w:val="Akapitzlist"/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634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FD26B5" w:rsidRPr="00D6190E" w:rsidRDefault="00FD26B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6190E">
              <w:rPr>
                <w:rFonts w:ascii="Arial" w:hAnsi="Arial" w:cs="Arial"/>
              </w:rPr>
              <w:t>Proszę załączyć list intencyjny, o którym mowa w§ 6 ust. 3 Regulaminu.</w:t>
            </w:r>
          </w:p>
          <w:p w:rsidR="00FD26B5" w:rsidRPr="00D6190E" w:rsidRDefault="00FD26B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6190E">
              <w:rPr>
                <w:rFonts w:ascii="Arial" w:hAnsi="Arial" w:cs="Arial"/>
              </w:rPr>
              <w:t>Organami, które powinny podejmować uchwały w sprawie planu studiów i programu kształcenia w przypadku kierunku studiów prowadzonego wspólnie przez dwie lub więcej jednostki UW są Rady tych jednostek. Podejmowane uchwały powinny być ze sobą zgodne.</w:t>
            </w:r>
          </w:p>
          <w:p w:rsidR="00FD26B5" w:rsidRDefault="00FD26B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FD26B5" w:rsidRPr="00D6190E" w:rsidRDefault="00FD26B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D6190E">
              <w:rPr>
                <w:rFonts w:ascii="Arial" w:hAnsi="Arial" w:cs="Arial"/>
                <w:bCs/>
              </w:rPr>
              <w:t>Podstawa prawna</w:t>
            </w:r>
          </w:p>
          <w:p w:rsidR="00FD26B5" w:rsidRPr="00D6190E" w:rsidRDefault="00FD26B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D6190E">
              <w:rPr>
                <w:rFonts w:ascii="Arial" w:hAnsi="Arial" w:cs="Arial"/>
              </w:rPr>
              <w:t>Statut UW § 116 ust.1-4</w:t>
            </w:r>
          </w:p>
        </w:tc>
      </w:tr>
      <w:tr w:rsidR="00FD26B5" w:rsidRPr="00DA387A" w:rsidTr="00B03CEE">
        <w:trPr>
          <w:trHeight w:val="567"/>
          <w:jc w:val="center"/>
        </w:trPr>
        <w:tc>
          <w:tcPr>
            <w:tcW w:w="9634" w:type="dxa"/>
          </w:tcPr>
          <w:p w:rsidR="00FD26B5" w:rsidRPr="00D6190E" w:rsidRDefault="00FD26B5" w:rsidP="00FD26B5">
            <w:pPr>
              <w:pStyle w:val="Akapitzlist"/>
              <w:widowControl w:val="0"/>
              <w:numPr>
                <w:ilvl w:val="1"/>
                <w:numId w:val="4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492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>Nazwa przemodelowanego programu kształcenia</w:t>
            </w:r>
            <w:r>
              <w:rPr>
                <w:rFonts w:ascii="Arial" w:hAnsi="Arial" w:cs="Arial"/>
              </w:rPr>
              <w:t xml:space="preserve"> w języku angielskim</w:t>
            </w:r>
            <w:r w:rsidRPr="00DA387A">
              <w:rPr>
                <w:rFonts w:ascii="Arial" w:hAnsi="Arial" w:cs="Arial"/>
              </w:rPr>
              <w:t>:</w:t>
            </w:r>
          </w:p>
        </w:tc>
        <w:tc>
          <w:tcPr>
            <w:tcW w:w="4683" w:type="dxa"/>
          </w:tcPr>
          <w:p w:rsidR="00FD26B5" w:rsidRPr="00D6190E" w:rsidRDefault="00FD26B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6190E">
              <w:rPr>
                <w:rFonts w:ascii="Arial" w:hAnsi="Arial" w:cs="Arial"/>
              </w:rPr>
              <w:t>Nazwa powinna być adekwatna do zakładanych efektów kształcenia.</w:t>
            </w:r>
          </w:p>
          <w:p w:rsidR="00FD26B5" w:rsidRDefault="00FD26B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FD26B5" w:rsidRPr="00D6190E" w:rsidRDefault="00FD26B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D6190E">
              <w:rPr>
                <w:rFonts w:ascii="Arial" w:hAnsi="Arial" w:cs="Arial"/>
                <w:bCs/>
              </w:rPr>
              <w:t>Podstawa prawna</w:t>
            </w:r>
          </w:p>
          <w:p w:rsidR="00FD26B5" w:rsidRPr="00D6190E" w:rsidRDefault="00FD26B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6190E">
              <w:rPr>
                <w:rFonts w:ascii="Arial" w:hAnsi="Arial" w:cs="Arial"/>
                <w:lang w:val="en-US"/>
              </w:rPr>
              <w:t xml:space="preserve">RWPS* § 7 ust.1 </w:t>
            </w:r>
            <w:proofErr w:type="spellStart"/>
            <w:r w:rsidRPr="00D6190E">
              <w:rPr>
                <w:rFonts w:ascii="Arial" w:hAnsi="Arial" w:cs="Arial"/>
                <w:lang w:val="en-US"/>
              </w:rPr>
              <w:t>pkt</w:t>
            </w:r>
            <w:proofErr w:type="spellEnd"/>
            <w:r w:rsidRPr="00D6190E">
              <w:rPr>
                <w:rFonts w:ascii="Arial" w:hAnsi="Arial" w:cs="Arial"/>
                <w:lang w:val="en-US"/>
              </w:rPr>
              <w:t xml:space="preserve"> 1 lit. a</w:t>
            </w:r>
          </w:p>
        </w:tc>
      </w:tr>
      <w:tr w:rsidR="00FD26B5" w:rsidRPr="00DA387A" w:rsidTr="00B03CEE">
        <w:trPr>
          <w:trHeight w:val="567"/>
          <w:jc w:val="center"/>
        </w:trPr>
        <w:tc>
          <w:tcPr>
            <w:tcW w:w="9634" w:type="dxa"/>
          </w:tcPr>
          <w:p w:rsidR="00FD26B5" w:rsidRPr="00820BEA" w:rsidRDefault="00FD26B5" w:rsidP="00FD26B5">
            <w:pPr>
              <w:pStyle w:val="Akapitzlist"/>
              <w:widowControl w:val="0"/>
              <w:numPr>
                <w:ilvl w:val="1"/>
                <w:numId w:val="4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209" w:firstLine="0"/>
              <w:rPr>
                <w:rFonts w:ascii="Arial" w:hAnsi="Arial" w:cs="Arial"/>
              </w:rPr>
            </w:pPr>
            <w:r w:rsidRPr="00820BEA">
              <w:rPr>
                <w:rFonts w:ascii="Arial" w:hAnsi="Arial" w:cs="Arial"/>
              </w:rPr>
              <w:t xml:space="preserve">Przyporządkowanie przemodelowanego programu kształcenia do: </w:t>
            </w:r>
          </w:p>
          <w:p w:rsidR="00FD26B5" w:rsidRPr="00820BEA" w:rsidRDefault="00FD26B5" w:rsidP="00FD26B5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20BEA">
              <w:rPr>
                <w:rFonts w:ascii="Arial" w:hAnsi="Arial" w:cs="Arial"/>
              </w:rPr>
              <w:t>obszaru  lub obszarów kształcenia;</w:t>
            </w:r>
          </w:p>
          <w:p w:rsidR="00FD26B5" w:rsidRDefault="00FD26B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4"/>
              <w:jc w:val="both"/>
              <w:rPr>
                <w:rFonts w:ascii="Arial" w:hAnsi="Arial" w:cs="Arial"/>
              </w:rPr>
            </w:pPr>
          </w:p>
          <w:p w:rsidR="00FD26B5" w:rsidRPr="00DA387A" w:rsidRDefault="00FD26B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4"/>
              <w:jc w:val="both"/>
              <w:rPr>
                <w:rFonts w:ascii="Arial" w:hAnsi="Arial" w:cs="Arial"/>
              </w:rPr>
            </w:pPr>
          </w:p>
          <w:p w:rsidR="00FD26B5" w:rsidRPr="00820BEA" w:rsidRDefault="00FD26B5" w:rsidP="00FD26B5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20BEA">
              <w:rPr>
                <w:rFonts w:ascii="Arial" w:hAnsi="Arial" w:cs="Arial"/>
              </w:rPr>
              <w:t>dziedziny lub dziedzin, dyscyplin naukowych i dyscypliny wiodącej;</w:t>
            </w:r>
          </w:p>
          <w:p w:rsidR="00FD26B5" w:rsidRPr="00DA387A" w:rsidRDefault="00FD26B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4"/>
              <w:jc w:val="both"/>
              <w:rPr>
                <w:rFonts w:ascii="Arial" w:hAnsi="Arial" w:cs="Arial"/>
              </w:rPr>
            </w:pPr>
          </w:p>
          <w:p w:rsidR="00FD26B5" w:rsidRPr="00DA387A" w:rsidRDefault="00FD26B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D26B5" w:rsidRPr="00820BEA" w:rsidRDefault="00FD26B5" w:rsidP="00FD26B5">
            <w:pPr>
              <w:pStyle w:val="Akapitzlist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92"/>
              <w:jc w:val="both"/>
              <w:rPr>
                <w:rFonts w:ascii="Arial" w:hAnsi="Arial" w:cs="Arial"/>
              </w:rPr>
            </w:pPr>
            <w:r w:rsidRPr="00820BEA">
              <w:rPr>
                <w:rFonts w:ascii="Arial" w:hAnsi="Arial" w:cs="Arial"/>
              </w:rPr>
              <w:t>Informacja, czy jednostka ma uprawnienia do nadawania stopnia dr hab.</w:t>
            </w:r>
            <w:r w:rsidRPr="00820BEA">
              <w:rPr>
                <w:rFonts w:ascii="Arial" w:hAnsi="Arial" w:cs="Arial"/>
                <w:b/>
              </w:rPr>
              <w:t xml:space="preserve"> </w:t>
            </w:r>
            <w:r w:rsidRPr="00820BEA">
              <w:rPr>
                <w:rFonts w:ascii="Arial" w:hAnsi="Arial" w:cs="Arial"/>
              </w:rPr>
              <w:t>w danym obszarze i dziedzinie.</w:t>
            </w:r>
          </w:p>
          <w:p w:rsidR="00FD26B5" w:rsidRPr="00DA387A" w:rsidRDefault="00FD26B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FD26B5" w:rsidRPr="00D6190E" w:rsidRDefault="00FD26B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D6190E">
              <w:rPr>
                <w:rFonts w:ascii="Arial" w:hAnsi="Arial" w:cs="Arial"/>
                <w:bCs/>
              </w:rPr>
              <w:lastRenderedPageBreak/>
              <w:t>Podstawa prawna</w:t>
            </w:r>
          </w:p>
          <w:p w:rsidR="00FD26B5" w:rsidRPr="00D6190E" w:rsidRDefault="00FD26B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6190E">
              <w:rPr>
                <w:rFonts w:ascii="Arial" w:hAnsi="Arial" w:cs="Arial"/>
              </w:rPr>
              <w:t xml:space="preserve">PSW**art. 11 ust.1, 2, 3; </w:t>
            </w:r>
          </w:p>
          <w:p w:rsidR="00FD26B5" w:rsidRPr="00D6190E" w:rsidRDefault="00FD26B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6190E">
              <w:rPr>
                <w:rFonts w:ascii="Arial" w:hAnsi="Arial" w:cs="Arial"/>
                <w:lang w:val="en-US"/>
              </w:rPr>
              <w:lastRenderedPageBreak/>
              <w:t xml:space="preserve">RWPS § 7 </w:t>
            </w:r>
            <w:proofErr w:type="spellStart"/>
            <w:r w:rsidRPr="00D6190E">
              <w:rPr>
                <w:rFonts w:ascii="Arial" w:hAnsi="Arial" w:cs="Arial"/>
                <w:lang w:val="en-US"/>
              </w:rPr>
              <w:t>ust</w:t>
            </w:r>
            <w:proofErr w:type="spellEnd"/>
            <w:r w:rsidRPr="00D6190E">
              <w:rPr>
                <w:rFonts w:ascii="Arial" w:hAnsi="Arial" w:cs="Arial"/>
                <w:lang w:val="en-US"/>
              </w:rPr>
              <w:t xml:space="preserve">. 1 </w:t>
            </w:r>
            <w:proofErr w:type="spellStart"/>
            <w:r w:rsidRPr="00D6190E">
              <w:rPr>
                <w:rFonts w:ascii="Arial" w:hAnsi="Arial" w:cs="Arial"/>
                <w:lang w:val="en-US"/>
              </w:rPr>
              <w:t>pkt</w:t>
            </w:r>
            <w:proofErr w:type="spellEnd"/>
            <w:r w:rsidRPr="00D6190E">
              <w:rPr>
                <w:rFonts w:ascii="Arial" w:hAnsi="Arial" w:cs="Arial"/>
                <w:lang w:val="en-US"/>
              </w:rPr>
              <w:t xml:space="preserve"> 1 </w:t>
            </w:r>
            <w:proofErr w:type="spellStart"/>
            <w:r w:rsidRPr="00D6190E">
              <w:rPr>
                <w:rFonts w:ascii="Arial" w:hAnsi="Arial" w:cs="Arial"/>
                <w:lang w:val="en-US"/>
              </w:rPr>
              <w:t>lit.c</w:t>
            </w:r>
            <w:proofErr w:type="spellEnd"/>
            <w:r w:rsidRPr="00D6190E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FD26B5" w:rsidRPr="00DA387A" w:rsidTr="00B03CEE">
        <w:trPr>
          <w:jc w:val="center"/>
        </w:trPr>
        <w:tc>
          <w:tcPr>
            <w:tcW w:w="9634" w:type="dxa"/>
          </w:tcPr>
          <w:p w:rsidR="00FD26B5" w:rsidRPr="00820BEA" w:rsidRDefault="00FD26B5" w:rsidP="00FD26B5">
            <w:pPr>
              <w:pStyle w:val="Akapitzlist"/>
              <w:widowControl w:val="0"/>
              <w:numPr>
                <w:ilvl w:val="1"/>
                <w:numId w:val="4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492"/>
              <w:rPr>
                <w:rFonts w:ascii="Arial" w:hAnsi="Arial" w:cs="Arial"/>
              </w:rPr>
            </w:pPr>
            <w:r w:rsidRPr="00820BEA">
              <w:rPr>
                <w:rFonts w:ascii="Arial" w:hAnsi="Arial" w:cs="Arial"/>
              </w:rPr>
              <w:lastRenderedPageBreak/>
              <w:t xml:space="preserve">Profil studiów: </w:t>
            </w:r>
            <w:proofErr w:type="spellStart"/>
            <w:r w:rsidRPr="00820BEA">
              <w:rPr>
                <w:rFonts w:ascii="Arial" w:hAnsi="Arial" w:cs="Arial"/>
              </w:rPr>
              <w:t>ogólnoakademicki</w:t>
            </w:r>
            <w:proofErr w:type="spellEnd"/>
            <w:r w:rsidRPr="00820BEA">
              <w:rPr>
                <w:rFonts w:ascii="Arial" w:hAnsi="Arial" w:cs="Arial"/>
              </w:rPr>
              <w:t xml:space="preserve"> / praktyczny (niepotrzebne skreślić).</w:t>
            </w:r>
          </w:p>
          <w:p w:rsidR="00FD26B5" w:rsidRPr="00DA387A" w:rsidRDefault="00FD26B5" w:rsidP="00B03CEE">
            <w:pPr>
              <w:pStyle w:val="Akapitzlist"/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FD26B5" w:rsidRPr="00DA387A" w:rsidRDefault="00FD26B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26B5" w:rsidRPr="00DA387A" w:rsidTr="00B03CEE">
        <w:trPr>
          <w:trHeight w:val="567"/>
          <w:jc w:val="center"/>
        </w:trPr>
        <w:tc>
          <w:tcPr>
            <w:tcW w:w="9634" w:type="dxa"/>
          </w:tcPr>
          <w:p w:rsidR="00FD26B5" w:rsidRPr="00DA387A" w:rsidRDefault="00FD26B5" w:rsidP="00FD26B5">
            <w:pPr>
              <w:pStyle w:val="Akapitzlist"/>
              <w:widowControl w:val="0"/>
              <w:numPr>
                <w:ilvl w:val="1"/>
                <w:numId w:val="4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492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>Specyfika przemodelowanego programu kształcenia studiów:</w:t>
            </w:r>
          </w:p>
          <w:p w:rsidR="00FD26B5" w:rsidRPr="00DA387A" w:rsidRDefault="00FD26B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D26B5" w:rsidRDefault="00FD26B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 xml:space="preserve">studia interdyscyplinarne / studia wysokospecjalistyczne (niepotrzebne skreślić). </w:t>
            </w:r>
          </w:p>
          <w:p w:rsidR="00FD26B5" w:rsidRPr="00DA387A" w:rsidRDefault="00FD26B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FD26B5" w:rsidRPr="00DA387A" w:rsidRDefault="00FD26B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D26B5" w:rsidRPr="00DA387A" w:rsidTr="00B03CEE">
        <w:trPr>
          <w:trHeight w:val="567"/>
          <w:jc w:val="center"/>
        </w:trPr>
        <w:tc>
          <w:tcPr>
            <w:tcW w:w="9634" w:type="dxa"/>
          </w:tcPr>
          <w:p w:rsidR="00FD26B5" w:rsidRPr="00820BEA" w:rsidRDefault="00FD26B5" w:rsidP="00FD26B5">
            <w:pPr>
              <w:pStyle w:val="Akapitzlist"/>
              <w:widowControl w:val="0"/>
              <w:numPr>
                <w:ilvl w:val="1"/>
                <w:numId w:val="4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492"/>
              <w:rPr>
                <w:rFonts w:ascii="Arial" w:hAnsi="Arial" w:cs="Arial"/>
              </w:rPr>
            </w:pPr>
            <w:r w:rsidRPr="00820BEA">
              <w:rPr>
                <w:rFonts w:ascii="Arial" w:hAnsi="Arial" w:cs="Arial"/>
              </w:rPr>
              <w:t>Analiza zapotrzebowania społeczno-gospodarczego na zmiany w dotychczasowym programie kształcenia.</w:t>
            </w:r>
          </w:p>
        </w:tc>
        <w:tc>
          <w:tcPr>
            <w:tcW w:w="4683" w:type="dxa"/>
          </w:tcPr>
          <w:p w:rsidR="00FD26B5" w:rsidRPr="00DA387A" w:rsidRDefault="00FD26B5" w:rsidP="00B03CEE">
            <w:pPr>
              <w:pStyle w:val="Tekstkomentarza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A387A">
              <w:rPr>
                <w:rFonts w:ascii="Arial" w:hAnsi="Arial" w:cs="Arial"/>
                <w:sz w:val="22"/>
                <w:szCs w:val="22"/>
              </w:rPr>
              <w:t>Należy zaprezentować wyniki analiz bądź efekty przeprowadzonego rozeznania potwierdzające potrzebę uruchomienia projektowanego przemodelowanego programu kształcenia.</w:t>
            </w:r>
          </w:p>
        </w:tc>
      </w:tr>
      <w:tr w:rsidR="00FD26B5" w:rsidRPr="00DA387A" w:rsidTr="00B03CEE">
        <w:trPr>
          <w:trHeight w:val="567"/>
          <w:jc w:val="center"/>
        </w:trPr>
        <w:tc>
          <w:tcPr>
            <w:tcW w:w="9634" w:type="dxa"/>
          </w:tcPr>
          <w:p w:rsidR="00FD26B5" w:rsidRPr="00DA387A" w:rsidRDefault="00FD26B5" w:rsidP="00FD26B5">
            <w:pPr>
              <w:pStyle w:val="Akapitzlist"/>
              <w:widowControl w:val="0"/>
              <w:numPr>
                <w:ilvl w:val="1"/>
                <w:numId w:val="4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492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>Analiza zapotrzebowania studentów na zmiany w dotychczasowym programie kształcenia.</w:t>
            </w:r>
          </w:p>
        </w:tc>
        <w:tc>
          <w:tcPr>
            <w:tcW w:w="4683" w:type="dxa"/>
          </w:tcPr>
          <w:p w:rsidR="00FD26B5" w:rsidRPr="00DA387A" w:rsidRDefault="00FD26B5" w:rsidP="00B03CEE">
            <w:pPr>
              <w:pStyle w:val="Tekstkomentarza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A387A">
              <w:rPr>
                <w:rFonts w:ascii="Arial" w:hAnsi="Arial" w:cs="Arial"/>
                <w:sz w:val="22"/>
                <w:szCs w:val="22"/>
              </w:rPr>
              <w:t xml:space="preserve">Należy zaprezentować wyniki analiz bądź efekty rozeznania przeprowadzonego wśród studentów, które potwierdzają potrzebę uruchomienia projektowanego przemodelowanego programu kształcenia. </w:t>
            </w:r>
          </w:p>
        </w:tc>
      </w:tr>
      <w:tr w:rsidR="00FD26B5" w:rsidRPr="00DA387A" w:rsidTr="00B03CEE">
        <w:trPr>
          <w:trHeight w:val="558"/>
          <w:jc w:val="center"/>
        </w:trPr>
        <w:tc>
          <w:tcPr>
            <w:tcW w:w="9634" w:type="dxa"/>
          </w:tcPr>
          <w:p w:rsidR="00FD26B5" w:rsidRPr="00DA387A" w:rsidRDefault="00FD26B5" w:rsidP="00FD26B5">
            <w:pPr>
              <w:pStyle w:val="Akapitzlist"/>
              <w:widowControl w:val="0"/>
              <w:numPr>
                <w:ilvl w:val="1"/>
                <w:numId w:val="4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492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>Opis wykorzystania wzorców międzynarodowych lub dotychczasowej współpracy międzynarodowej jednostki przy projektowaniu zmian w programie kształcenia.</w:t>
            </w:r>
          </w:p>
          <w:p w:rsidR="00FD26B5" w:rsidRPr="00DA387A" w:rsidRDefault="00FD26B5" w:rsidP="00B03CEE">
            <w:pPr>
              <w:pStyle w:val="Akapitzlist"/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FD26B5" w:rsidRPr="00DA387A" w:rsidRDefault="00FD26B5" w:rsidP="00B03CE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D26B5" w:rsidRPr="00DA387A" w:rsidTr="00B03CEE">
        <w:trPr>
          <w:trHeight w:val="558"/>
          <w:jc w:val="center"/>
        </w:trPr>
        <w:tc>
          <w:tcPr>
            <w:tcW w:w="9634" w:type="dxa"/>
          </w:tcPr>
          <w:p w:rsidR="00FD26B5" w:rsidRPr="00DA387A" w:rsidRDefault="00FD26B5" w:rsidP="00FD26B5">
            <w:pPr>
              <w:pStyle w:val="Akapitzlist"/>
              <w:widowControl w:val="0"/>
              <w:numPr>
                <w:ilvl w:val="1"/>
                <w:numId w:val="4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351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>Opis koncepcji kształcenia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683" w:type="dxa"/>
          </w:tcPr>
          <w:p w:rsidR="00FD26B5" w:rsidRPr="00DA387A" w:rsidRDefault="00FD26B5" w:rsidP="00B03CEE">
            <w:pPr>
              <w:pStyle w:val="Tekstkomentarza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A387A">
              <w:rPr>
                <w:rFonts w:ascii="Arial" w:hAnsi="Arial" w:cs="Arial"/>
                <w:sz w:val="22"/>
                <w:szCs w:val="22"/>
              </w:rPr>
              <w:t xml:space="preserve">Koncepcja kształcenia na przemodelowanym kierunku musi mieć związek z koncepcją </w:t>
            </w:r>
            <w:r w:rsidRPr="00DA387A">
              <w:rPr>
                <w:rFonts w:ascii="Arial" w:hAnsi="Arial" w:cs="Arial"/>
                <w:sz w:val="22"/>
                <w:szCs w:val="22"/>
              </w:rPr>
              <w:lastRenderedPageBreak/>
              <w:t xml:space="preserve">kształcenia, misją i strategią rozwoju jednostki i uczelni, powinna odpowiadać na oczekiwania studentów i otoczenia społeczno-gospodarczego oraz nawiązywać do wzorców międzynarodowych lub własnych doświadczeń międzynarodowych jednostki. </w:t>
            </w:r>
          </w:p>
          <w:p w:rsidR="00FD26B5" w:rsidRDefault="00FD26B5" w:rsidP="00B03CEE">
            <w:pPr>
              <w:pStyle w:val="Tekstkomentarza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FD26B5" w:rsidRPr="00D6190E" w:rsidRDefault="00FD26B5" w:rsidP="00B03CEE">
            <w:pPr>
              <w:pStyle w:val="Tekstkomentarza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6190E">
              <w:rPr>
                <w:rFonts w:ascii="Arial" w:hAnsi="Arial" w:cs="Arial"/>
                <w:sz w:val="22"/>
                <w:szCs w:val="22"/>
              </w:rPr>
              <w:t>Podstawa prawna</w:t>
            </w:r>
          </w:p>
          <w:p w:rsidR="00FD26B5" w:rsidRPr="00DA387A" w:rsidRDefault="00FD26B5" w:rsidP="00B03CEE">
            <w:pPr>
              <w:pStyle w:val="Tekstkomentarza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A387A">
              <w:rPr>
                <w:rFonts w:ascii="Arial" w:hAnsi="Arial" w:cs="Arial"/>
                <w:sz w:val="22"/>
                <w:szCs w:val="22"/>
              </w:rPr>
              <w:t xml:space="preserve">PSW art. 8 ust. 3 </w:t>
            </w:r>
          </w:p>
          <w:p w:rsidR="00FD26B5" w:rsidRPr="00FD26B5" w:rsidRDefault="00FD26B5" w:rsidP="00FD26B5">
            <w:pPr>
              <w:pStyle w:val="Tekstkomentarza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A387A">
              <w:rPr>
                <w:rFonts w:ascii="Arial" w:hAnsi="Arial" w:cs="Arial"/>
                <w:sz w:val="22"/>
                <w:szCs w:val="22"/>
              </w:rPr>
              <w:t xml:space="preserve">RWPS § 7 ust.1 pkt 2 lit. b; </w:t>
            </w:r>
          </w:p>
        </w:tc>
      </w:tr>
      <w:tr w:rsidR="00FD26B5" w:rsidRPr="00DA387A" w:rsidTr="00B03CEE">
        <w:trPr>
          <w:trHeight w:val="558"/>
          <w:jc w:val="center"/>
        </w:trPr>
        <w:tc>
          <w:tcPr>
            <w:tcW w:w="9634" w:type="dxa"/>
          </w:tcPr>
          <w:p w:rsidR="00FD26B5" w:rsidRDefault="00FD26B5" w:rsidP="00FD26B5">
            <w:pPr>
              <w:pStyle w:val="Akapitzlist"/>
              <w:widowControl w:val="0"/>
              <w:numPr>
                <w:ilvl w:val="1"/>
                <w:numId w:val="4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4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</w:t>
            </w:r>
            <w:r w:rsidRPr="00DA387A">
              <w:rPr>
                <w:rFonts w:ascii="Arial" w:hAnsi="Arial" w:cs="Arial"/>
              </w:rPr>
              <w:t>pis celów kształcenia oraz kompetencji absolwenta nabytych lub pogłębionych podczas studiów, określonych w kategoriach wiedzy, umiejętności i kompetencji społecznych</w:t>
            </w:r>
            <w:r>
              <w:rPr>
                <w:rFonts w:ascii="Arial" w:hAnsi="Arial" w:cs="Arial"/>
              </w:rPr>
              <w:t>.</w:t>
            </w:r>
          </w:p>
          <w:p w:rsidR="00FD26B5" w:rsidRPr="00DA387A" w:rsidRDefault="00FD26B5" w:rsidP="00B03CEE">
            <w:pPr>
              <w:pStyle w:val="Akapitzlist"/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FD26B5" w:rsidRPr="00DA387A" w:rsidRDefault="00FD26B5" w:rsidP="00B03CE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D26B5" w:rsidRPr="00DA387A" w:rsidTr="00B03CEE">
        <w:trPr>
          <w:trHeight w:val="558"/>
          <w:jc w:val="center"/>
        </w:trPr>
        <w:tc>
          <w:tcPr>
            <w:tcW w:w="9634" w:type="dxa"/>
          </w:tcPr>
          <w:p w:rsidR="00FD26B5" w:rsidRDefault="00FD26B5" w:rsidP="00FD26B5">
            <w:pPr>
              <w:pStyle w:val="Akapitzlist"/>
              <w:widowControl w:val="0"/>
              <w:numPr>
                <w:ilvl w:val="1"/>
                <w:numId w:val="4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4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A387A">
              <w:rPr>
                <w:rFonts w:ascii="Arial" w:hAnsi="Arial" w:cs="Arial"/>
              </w:rPr>
              <w:t xml:space="preserve"> przypadku interdyscyplinarnych studiów II stopnia – opis mechanizmów zapewniających studentom możliwość podejmowania interdyscyplinarnych projektów badawczych, a w przypadku studiów wysokospecjalistycznych II stopnia – opis możliwości realizacji studenckich projektów badawczych we współpracy z partnerami zewnętrznymi (np. przedsiębiorstwa, instytucje, organizacje społeczne)</w:t>
            </w:r>
            <w:r>
              <w:rPr>
                <w:rFonts w:ascii="Arial" w:hAnsi="Arial" w:cs="Arial"/>
              </w:rPr>
              <w:t xml:space="preserve">. </w:t>
            </w:r>
          </w:p>
          <w:p w:rsidR="00FD26B5" w:rsidRPr="00DA387A" w:rsidRDefault="00FD26B5" w:rsidP="00B03CEE">
            <w:pPr>
              <w:pStyle w:val="Akapitzlist"/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FD26B5" w:rsidRPr="00DA387A" w:rsidRDefault="00FD26B5" w:rsidP="00B03CE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D26B5" w:rsidRPr="00DA387A" w:rsidTr="00B03CEE">
        <w:trPr>
          <w:trHeight w:val="558"/>
          <w:jc w:val="center"/>
        </w:trPr>
        <w:tc>
          <w:tcPr>
            <w:tcW w:w="9634" w:type="dxa"/>
          </w:tcPr>
          <w:p w:rsidR="00FD26B5" w:rsidRPr="00DA387A" w:rsidRDefault="00FD26B5" w:rsidP="00FD26B5">
            <w:pPr>
              <w:pStyle w:val="Akapitzlist"/>
              <w:widowControl w:val="0"/>
              <w:numPr>
                <w:ilvl w:val="1"/>
                <w:numId w:val="4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4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DA387A">
              <w:rPr>
                <w:rFonts w:ascii="Arial" w:hAnsi="Arial" w:cs="Arial"/>
              </w:rPr>
              <w:t>pis sposobów zindywidualizowania procesu kształcenia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683" w:type="dxa"/>
          </w:tcPr>
          <w:p w:rsidR="00FD26B5" w:rsidRPr="00DA387A" w:rsidRDefault="00FD26B5" w:rsidP="00B03CE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D26B5" w:rsidRPr="00DA387A" w:rsidTr="00B03CEE">
        <w:trPr>
          <w:trHeight w:val="558"/>
          <w:jc w:val="center"/>
        </w:trPr>
        <w:tc>
          <w:tcPr>
            <w:tcW w:w="9634" w:type="dxa"/>
          </w:tcPr>
          <w:p w:rsidR="00FD26B5" w:rsidRPr="00DA387A" w:rsidRDefault="00FD26B5" w:rsidP="00FD26B5">
            <w:pPr>
              <w:pStyle w:val="Akapitzlist"/>
              <w:widowControl w:val="0"/>
              <w:numPr>
                <w:ilvl w:val="1"/>
                <w:numId w:val="4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4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DA387A">
              <w:rPr>
                <w:rFonts w:ascii="Arial" w:hAnsi="Arial" w:cs="Arial"/>
              </w:rPr>
              <w:t>pis sposobów rozwijania szeroko rozumianej przedsiębiorczości studentów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683" w:type="dxa"/>
          </w:tcPr>
          <w:p w:rsidR="00FD26B5" w:rsidRPr="00DA387A" w:rsidRDefault="00FD26B5" w:rsidP="00B03CE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>Należy wyjaśnić w jaki sposób jednostka będzie rozwijać kompetencje miękkie studentów oraz inne sprzyjające przedsiębiorczości/aktywnym postawom społecznym.</w:t>
            </w:r>
          </w:p>
        </w:tc>
      </w:tr>
      <w:tr w:rsidR="00FD26B5" w:rsidRPr="00DA387A" w:rsidTr="00FD26B5">
        <w:trPr>
          <w:cantSplit/>
          <w:trHeight w:val="926"/>
          <w:jc w:val="center"/>
        </w:trPr>
        <w:tc>
          <w:tcPr>
            <w:tcW w:w="9634" w:type="dxa"/>
          </w:tcPr>
          <w:p w:rsidR="00FD26B5" w:rsidRPr="00FD26B5" w:rsidRDefault="00FD26B5" w:rsidP="00FD26B5">
            <w:pPr>
              <w:pStyle w:val="Akapitzlist"/>
              <w:widowControl w:val="0"/>
              <w:numPr>
                <w:ilvl w:val="1"/>
                <w:numId w:val="4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6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</w:t>
            </w:r>
            <w:r w:rsidRPr="00B80316">
              <w:rPr>
                <w:rFonts w:ascii="Arial" w:hAnsi="Arial" w:cs="Arial"/>
              </w:rPr>
              <w:t>pis wykorzystywanych w procesie kształcenia metod dydaktycznych.</w:t>
            </w:r>
          </w:p>
        </w:tc>
        <w:tc>
          <w:tcPr>
            <w:tcW w:w="4683" w:type="dxa"/>
          </w:tcPr>
          <w:p w:rsidR="00FD26B5" w:rsidRPr="00DA387A" w:rsidRDefault="00FD26B5" w:rsidP="00B03CEE">
            <w:pPr>
              <w:pStyle w:val="Tekstkomentarza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6B5" w:rsidRPr="00DA387A" w:rsidTr="00FD26B5">
        <w:trPr>
          <w:trHeight w:val="1153"/>
          <w:jc w:val="center"/>
        </w:trPr>
        <w:tc>
          <w:tcPr>
            <w:tcW w:w="9634" w:type="dxa"/>
          </w:tcPr>
          <w:p w:rsidR="00FD26B5" w:rsidRPr="00DA387A" w:rsidRDefault="00FD26B5" w:rsidP="00FD26B5">
            <w:pPr>
              <w:pStyle w:val="Akapitzlist"/>
              <w:widowControl w:val="0"/>
              <w:numPr>
                <w:ilvl w:val="1"/>
                <w:numId w:val="4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634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>Opis zmian koncepcji kształcenia przemodelowanego programu kształcenia względem dotychczas realizowanych studiów oraz jego umiejscowienia w uniwersyteckiej ofercie studiów II stopnia.</w:t>
            </w:r>
          </w:p>
          <w:p w:rsidR="00FD26B5" w:rsidRPr="00DA387A" w:rsidRDefault="00FD26B5" w:rsidP="00B03CEE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FD26B5" w:rsidRPr="00DA387A" w:rsidRDefault="00FD26B5" w:rsidP="00B03CE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D26B5" w:rsidRPr="00DA387A" w:rsidTr="00B03CEE">
        <w:trPr>
          <w:jc w:val="center"/>
        </w:trPr>
        <w:tc>
          <w:tcPr>
            <w:tcW w:w="9634" w:type="dxa"/>
          </w:tcPr>
          <w:p w:rsidR="00FD26B5" w:rsidRPr="00DA387A" w:rsidRDefault="00FD26B5" w:rsidP="00FD26B5">
            <w:pPr>
              <w:pStyle w:val="Akapitzlist"/>
              <w:widowControl w:val="0"/>
              <w:numPr>
                <w:ilvl w:val="1"/>
                <w:numId w:val="4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634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>Opis rekrutacji na przemodelowany program kształcenia</w:t>
            </w:r>
          </w:p>
          <w:p w:rsidR="00FD26B5" w:rsidRPr="00DA387A" w:rsidRDefault="00FD26B5" w:rsidP="00B03CEE">
            <w:pPr>
              <w:pStyle w:val="Akapitzlist"/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D26B5" w:rsidRPr="00820BEA" w:rsidRDefault="00FD26B5" w:rsidP="00FD26B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820BEA">
              <w:rPr>
                <w:rFonts w:ascii="Arial" w:hAnsi="Arial" w:cs="Arial"/>
              </w:rPr>
              <w:t>Minimalny limit przyjęć do uruchomienia studiów: 30/45 (niepotrzebne skreślić);</w:t>
            </w:r>
          </w:p>
          <w:p w:rsidR="00FD26B5" w:rsidRPr="00DA387A" w:rsidRDefault="00FD26B5" w:rsidP="00B03CEE">
            <w:pPr>
              <w:pStyle w:val="Akapitzlist"/>
              <w:spacing w:after="0" w:line="240" w:lineRule="auto"/>
              <w:contextualSpacing w:val="0"/>
              <w:rPr>
                <w:rFonts w:ascii="Arial" w:hAnsi="Arial" w:cs="Arial"/>
              </w:rPr>
            </w:pPr>
          </w:p>
          <w:p w:rsidR="00FD26B5" w:rsidRPr="00820BEA" w:rsidRDefault="00FD26B5" w:rsidP="00FD26B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820BEA">
              <w:rPr>
                <w:rFonts w:ascii="Arial" w:hAnsi="Arial" w:cs="Arial"/>
              </w:rPr>
              <w:t xml:space="preserve">Maksymalny limit przyjęć do uruchomienia studiów: </w:t>
            </w:r>
          </w:p>
          <w:p w:rsidR="00FD26B5" w:rsidRPr="00DA387A" w:rsidRDefault="00FD26B5" w:rsidP="00B03CEE">
            <w:pPr>
              <w:spacing w:after="0" w:line="240" w:lineRule="auto"/>
              <w:rPr>
                <w:rFonts w:ascii="Arial" w:hAnsi="Arial" w:cs="Arial"/>
              </w:rPr>
            </w:pPr>
          </w:p>
          <w:p w:rsidR="00FD26B5" w:rsidRPr="00DA387A" w:rsidRDefault="00FD26B5" w:rsidP="00FD26B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>Wymagania stawiane kandydatom:</w:t>
            </w:r>
          </w:p>
          <w:p w:rsidR="00FD26B5" w:rsidRPr="00DA387A" w:rsidRDefault="00FD26B5" w:rsidP="00B03CEE">
            <w:pPr>
              <w:pStyle w:val="Akapitzlist"/>
              <w:spacing w:after="0" w:line="240" w:lineRule="auto"/>
              <w:contextualSpacing w:val="0"/>
              <w:rPr>
                <w:rFonts w:ascii="Arial" w:hAnsi="Arial" w:cs="Arial"/>
              </w:rPr>
            </w:pPr>
          </w:p>
          <w:p w:rsidR="00FD26B5" w:rsidRPr="00DA387A" w:rsidRDefault="00FD26B5" w:rsidP="00FD26B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 xml:space="preserve">Kryteria przyjęcia na studia: </w:t>
            </w:r>
          </w:p>
          <w:p w:rsidR="00FD26B5" w:rsidRPr="00FD26B5" w:rsidRDefault="00FD26B5" w:rsidP="00FD26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FD26B5" w:rsidRPr="00DA387A" w:rsidRDefault="00FD26B5" w:rsidP="00B03CEE">
            <w:pPr>
              <w:spacing w:after="0" w:line="240" w:lineRule="auto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>Szczegółowe warunki i tryb postępowania rekrutacyjnego zatwierdzane będą w stosownej uchwale rekrutacyjnej.</w:t>
            </w:r>
          </w:p>
        </w:tc>
      </w:tr>
      <w:tr w:rsidR="00FD26B5" w:rsidRPr="00DA387A" w:rsidTr="00FD26B5">
        <w:trPr>
          <w:cantSplit/>
          <w:trHeight w:val="802"/>
          <w:jc w:val="center"/>
        </w:trPr>
        <w:tc>
          <w:tcPr>
            <w:tcW w:w="9634" w:type="dxa"/>
          </w:tcPr>
          <w:p w:rsidR="00FD26B5" w:rsidRPr="00820BEA" w:rsidRDefault="00FD26B5" w:rsidP="00FD26B5">
            <w:pPr>
              <w:pStyle w:val="Akapitzlist"/>
              <w:widowControl w:val="0"/>
              <w:numPr>
                <w:ilvl w:val="1"/>
                <w:numId w:val="4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492"/>
              <w:rPr>
                <w:rFonts w:ascii="Arial" w:hAnsi="Arial" w:cs="Arial"/>
              </w:rPr>
            </w:pPr>
            <w:r w:rsidRPr="00820BEA">
              <w:rPr>
                <w:rFonts w:ascii="Arial" w:hAnsi="Arial" w:cs="Arial"/>
              </w:rPr>
              <w:t xml:space="preserve">Opis kompetencji kadry dydaktycznej niezbędnych do realizacji przemodelowanego programu kształcenia. </w:t>
            </w:r>
          </w:p>
          <w:p w:rsidR="00FD26B5" w:rsidRPr="00DA387A" w:rsidRDefault="00FD26B5" w:rsidP="00B03CEE">
            <w:pPr>
              <w:pStyle w:val="Akapitzlist"/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FD26B5" w:rsidRPr="00DA387A" w:rsidRDefault="00FD26B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26B5" w:rsidRPr="00DA387A" w:rsidTr="00B03CEE">
        <w:trPr>
          <w:cantSplit/>
          <w:jc w:val="center"/>
        </w:trPr>
        <w:tc>
          <w:tcPr>
            <w:tcW w:w="9634" w:type="dxa"/>
          </w:tcPr>
          <w:p w:rsidR="00FD26B5" w:rsidRPr="00DA387A" w:rsidRDefault="00FD26B5" w:rsidP="00FD26B5">
            <w:pPr>
              <w:pStyle w:val="Akapitzlist"/>
              <w:widowControl w:val="0"/>
              <w:numPr>
                <w:ilvl w:val="1"/>
                <w:numId w:val="4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492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>Wstępna lista osób proponowanych do prowadzenia kierun</w:t>
            </w:r>
            <w:r>
              <w:rPr>
                <w:rFonts w:ascii="Arial" w:hAnsi="Arial" w:cs="Arial"/>
              </w:rPr>
              <w:t>ku studiów.</w:t>
            </w:r>
          </w:p>
          <w:p w:rsidR="00FD26B5" w:rsidRPr="00DA387A" w:rsidRDefault="00FD26B5" w:rsidP="00B03CEE">
            <w:pPr>
              <w:pStyle w:val="Akapitzlist"/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FD26B5" w:rsidRPr="00DA387A" w:rsidRDefault="00FD26B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26B5" w:rsidRPr="00DA387A" w:rsidTr="00B03CEE">
        <w:trPr>
          <w:cantSplit/>
          <w:jc w:val="center"/>
        </w:trPr>
        <w:tc>
          <w:tcPr>
            <w:tcW w:w="9634" w:type="dxa"/>
          </w:tcPr>
          <w:p w:rsidR="00FD26B5" w:rsidRPr="00DA387A" w:rsidRDefault="00FD26B5" w:rsidP="00FD26B5">
            <w:pPr>
              <w:pStyle w:val="Akapitzlist"/>
              <w:widowControl w:val="0"/>
              <w:numPr>
                <w:ilvl w:val="1"/>
                <w:numId w:val="4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492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 xml:space="preserve">Informacja o infrastrukturze zapewniającej prawidłową realizację celów kształcenia (sale dydaktyczne, laboratoria, pracownie). </w:t>
            </w:r>
          </w:p>
          <w:p w:rsidR="00FD26B5" w:rsidRPr="00DA387A" w:rsidRDefault="00FD26B5" w:rsidP="00B03CEE">
            <w:pPr>
              <w:pStyle w:val="Akapitzlist"/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FD26B5" w:rsidRPr="00DA387A" w:rsidRDefault="00FD26B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26B5" w:rsidRPr="00DA387A" w:rsidTr="00B03CEE">
        <w:trPr>
          <w:cantSplit/>
          <w:jc w:val="center"/>
        </w:trPr>
        <w:tc>
          <w:tcPr>
            <w:tcW w:w="9634" w:type="dxa"/>
          </w:tcPr>
          <w:p w:rsidR="00FD26B5" w:rsidRPr="00DA387A" w:rsidRDefault="00FD26B5" w:rsidP="00FD26B5">
            <w:pPr>
              <w:pStyle w:val="Akapitzlist"/>
              <w:widowControl w:val="0"/>
              <w:numPr>
                <w:ilvl w:val="1"/>
                <w:numId w:val="4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492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>Informacja o dostępie do biblioteki wyposażonej w literaturę związaną z projektowanym przemodelowanym programem kształcenia.</w:t>
            </w:r>
          </w:p>
          <w:p w:rsidR="00FD26B5" w:rsidRPr="00DA387A" w:rsidRDefault="00FD26B5" w:rsidP="00B03CEE">
            <w:pPr>
              <w:pStyle w:val="Akapitzlist"/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FD26B5" w:rsidRPr="00DA387A" w:rsidRDefault="00FD26B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26B5" w:rsidRPr="00DA387A" w:rsidTr="00B03CEE">
        <w:trPr>
          <w:cantSplit/>
          <w:jc w:val="center"/>
        </w:trPr>
        <w:tc>
          <w:tcPr>
            <w:tcW w:w="9634" w:type="dxa"/>
          </w:tcPr>
          <w:p w:rsidR="00FD26B5" w:rsidRPr="00DA387A" w:rsidRDefault="00FD26B5" w:rsidP="00FD26B5">
            <w:pPr>
              <w:pStyle w:val="Akapitzlist"/>
              <w:widowControl w:val="0"/>
              <w:numPr>
                <w:ilvl w:val="1"/>
                <w:numId w:val="4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492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lastRenderedPageBreak/>
              <w:t>Informacja o związku przemodelowanego programu kształcenia z prowadzonymi w jednostce badaniami naukowymi.</w:t>
            </w:r>
          </w:p>
          <w:p w:rsidR="00FD26B5" w:rsidRPr="00DA387A" w:rsidRDefault="00FD26B5" w:rsidP="00B03CEE">
            <w:pPr>
              <w:pStyle w:val="Akapitzlist"/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FD26B5" w:rsidRPr="00DA387A" w:rsidRDefault="00FD26B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26B5" w:rsidRPr="00D6190E" w:rsidTr="00B03CEE">
        <w:trPr>
          <w:jc w:val="center"/>
        </w:trPr>
        <w:tc>
          <w:tcPr>
            <w:tcW w:w="9634" w:type="dxa"/>
          </w:tcPr>
          <w:p w:rsidR="00FD26B5" w:rsidRPr="00820BEA" w:rsidRDefault="00FD26B5" w:rsidP="00FD26B5">
            <w:pPr>
              <w:pStyle w:val="Akapitzlist"/>
              <w:widowControl w:val="0"/>
              <w:numPr>
                <w:ilvl w:val="1"/>
                <w:numId w:val="4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492"/>
              <w:rPr>
                <w:rFonts w:ascii="Arial" w:hAnsi="Arial" w:cs="Arial"/>
              </w:rPr>
            </w:pPr>
            <w:r w:rsidRPr="00820BEA">
              <w:rPr>
                <w:rFonts w:ascii="Arial" w:hAnsi="Arial" w:cs="Arial"/>
                <w:bCs/>
              </w:rPr>
              <w:t>Tytuł zawodowy uzyskiwany przez absolwenta.</w:t>
            </w:r>
          </w:p>
        </w:tc>
        <w:tc>
          <w:tcPr>
            <w:tcW w:w="4683" w:type="dxa"/>
          </w:tcPr>
          <w:p w:rsidR="00FD26B5" w:rsidRPr="00D6190E" w:rsidRDefault="00FD26B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D6190E">
              <w:rPr>
                <w:rFonts w:ascii="Arial" w:hAnsi="Arial" w:cs="Arial"/>
                <w:bCs/>
              </w:rPr>
              <w:t>Podstawa prawna</w:t>
            </w:r>
          </w:p>
          <w:p w:rsidR="00FD26B5" w:rsidRPr="00D6190E" w:rsidRDefault="00FD26B5" w:rsidP="00B03C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190E">
              <w:rPr>
                <w:rFonts w:ascii="Arial" w:hAnsi="Arial" w:cs="Arial"/>
              </w:rPr>
              <w:t xml:space="preserve">PSW art. 2. ust. 2 pkt 4 </w:t>
            </w:r>
          </w:p>
        </w:tc>
      </w:tr>
      <w:tr w:rsidR="00FD26B5" w:rsidRPr="00D6190E" w:rsidTr="00B03CEE">
        <w:trPr>
          <w:cantSplit/>
          <w:jc w:val="center"/>
        </w:trPr>
        <w:tc>
          <w:tcPr>
            <w:tcW w:w="14317" w:type="dxa"/>
            <w:gridSpan w:val="2"/>
            <w:vAlign w:val="center"/>
          </w:tcPr>
          <w:p w:rsidR="00FD26B5" w:rsidRPr="00D6190E" w:rsidRDefault="00FD26B5" w:rsidP="00B03C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D6190E">
              <w:rPr>
                <w:rFonts w:ascii="Arial" w:hAnsi="Arial" w:cs="Arial"/>
              </w:rPr>
              <w:t>Dokumenty, które należy dołączyć do wniosku</w:t>
            </w:r>
          </w:p>
        </w:tc>
      </w:tr>
      <w:tr w:rsidR="00FD26B5" w:rsidRPr="00D6190E" w:rsidTr="00B03CEE">
        <w:trPr>
          <w:cantSplit/>
          <w:jc w:val="center"/>
        </w:trPr>
        <w:tc>
          <w:tcPr>
            <w:tcW w:w="9634" w:type="dxa"/>
          </w:tcPr>
          <w:p w:rsidR="00FD26B5" w:rsidRPr="00D6190E" w:rsidRDefault="00FD26B5" w:rsidP="00FD26B5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6190E">
              <w:rPr>
                <w:rFonts w:ascii="Arial" w:hAnsi="Arial" w:cs="Arial"/>
              </w:rPr>
              <w:t>Porozumienie o współpracy zawarte między jednostkami UW – list intencyjny.</w:t>
            </w:r>
          </w:p>
        </w:tc>
        <w:tc>
          <w:tcPr>
            <w:tcW w:w="4683" w:type="dxa"/>
          </w:tcPr>
          <w:p w:rsidR="00FD26B5" w:rsidRPr="00D6190E" w:rsidRDefault="00FD26B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D26B5" w:rsidRPr="00D6190E" w:rsidTr="00B03CEE">
        <w:trPr>
          <w:cantSplit/>
          <w:jc w:val="center"/>
        </w:trPr>
        <w:tc>
          <w:tcPr>
            <w:tcW w:w="9634" w:type="dxa"/>
          </w:tcPr>
          <w:p w:rsidR="00FD26B5" w:rsidRPr="00D6190E" w:rsidRDefault="00FD26B5" w:rsidP="00FD26B5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6190E">
              <w:rPr>
                <w:rFonts w:ascii="Arial" w:hAnsi="Arial" w:cs="Arial"/>
              </w:rPr>
              <w:t>Streszczenie obejmujące pkt. 6-11 (maksymalnie 1 800 znaków).</w:t>
            </w:r>
          </w:p>
        </w:tc>
        <w:tc>
          <w:tcPr>
            <w:tcW w:w="4683" w:type="dxa"/>
          </w:tcPr>
          <w:p w:rsidR="00FD26B5" w:rsidRPr="00D6190E" w:rsidRDefault="00FD26B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D26B5" w:rsidRPr="00D6190E" w:rsidTr="00B03CEE">
        <w:trPr>
          <w:trHeight w:val="567"/>
          <w:jc w:val="center"/>
        </w:trPr>
        <w:tc>
          <w:tcPr>
            <w:tcW w:w="9634" w:type="dxa"/>
          </w:tcPr>
          <w:p w:rsidR="00FD26B5" w:rsidRPr="00D6190E" w:rsidRDefault="00FD26B5" w:rsidP="00B03CE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D6190E">
              <w:rPr>
                <w:rFonts w:ascii="Arial" w:hAnsi="Arial" w:cs="Arial"/>
              </w:rPr>
              <w:t>Osoba upoważniona przez Dziekana/Kierownika podstawowej jednostki organizacyjnej do procedowania wniosku:</w:t>
            </w:r>
          </w:p>
          <w:p w:rsidR="00FD26B5" w:rsidRPr="00D6190E" w:rsidRDefault="00FD26B5" w:rsidP="00B03C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190E">
              <w:rPr>
                <w:rFonts w:ascii="Arial" w:hAnsi="Arial" w:cs="Arial"/>
              </w:rPr>
              <w:t>Imię i nazwisko: …………………………………………………………………………….</w:t>
            </w:r>
          </w:p>
          <w:p w:rsidR="00FD26B5" w:rsidRPr="00D6190E" w:rsidRDefault="00FD26B5" w:rsidP="00B03CEE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6190E">
              <w:rPr>
                <w:rFonts w:ascii="Arial" w:hAnsi="Arial" w:cs="Arial"/>
              </w:rPr>
              <w:t>Telefon: ……………………………………………………………………………………..</w:t>
            </w:r>
          </w:p>
          <w:p w:rsidR="00FD26B5" w:rsidRPr="00D6190E" w:rsidRDefault="00FD26B5" w:rsidP="00B03C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190E">
              <w:rPr>
                <w:rFonts w:ascii="Arial" w:hAnsi="Arial" w:cs="Arial"/>
              </w:rPr>
              <w:t>Adres mailowy: ……………………………………………………………………….…….</w:t>
            </w:r>
          </w:p>
        </w:tc>
        <w:tc>
          <w:tcPr>
            <w:tcW w:w="4683" w:type="dxa"/>
          </w:tcPr>
          <w:p w:rsidR="00FD26B5" w:rsidRPr="00D6190E" w:rsidRDefault="00FD26B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6190E">
              <w:rPr>
                <w:rFonts w:ascii="Arial" w:hAnsi="Arial" w:cs="Arial"/>
              </w:rPr>
              <w:t>Proszę wskazać osobę, która będzie w stałym kontakcie z Biurem Jakości Kształcenia.</w:t>
            </w:r>
          </w:p>
        </w:tc>
      </w:tr>
    </w:tbl>
    <w:p w:rsidR="00FD26B5" w:rsidRDefault="00FD26B5" w:rsidP="00FD26B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p w:rsidR="00FD26B5" w:rsidRPr="00C05F97" w:rsidRDefault="00FD26B5" w:rsidP="00FD26B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4182" w:type="dxa"/>
        <w:jc w:val="center"/>
        <w:tblCellMar>
          <w:top w:w="57" w:type="dxa"/>
          <w:left w:w="70" w:type="dxa"/>
          <w:bottom w:w="57" w:type="dxa"/>
          <w:right w:w="70" w:type="dxa"/>
        </w:tblCellMar>
        <w:tblLook w:val="0600" w:firstRow="0" w:lastRow="0" w:firstColumn="0" w:lastColumn="0" w:noHBand="1" w:noVBand="1"/>
      </w:tblPr>
      <w:tblGrid>
        <w:gridCol w:w="6941"/>
        <w:gridCol w:w="7241"/>
      </w:tblGrid>
      <w:tr w:rsidR="00FD26B5" w:rsidTr="00B03CEE">
        <w:trPr>
          <w:trHeight w:val="20"/>
          <w:jc w:val="center"/>
        </w:trPr>
        <w:tc>
          <w:tcPr>
            <w:tcW w:w="6941" w:type="dxa"/>
            <w:vAlign w:val="center"/>
            <w:hideMark/>
          </w:tcPr>
          <w:p w:rsidR="00FD26B5" w:rsidRDefault="00FD26B5" w:rsidP="00B03CE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</w:tc>
        <w:tc>
          <w:tcPr>
            <w:tcW w:w="7241" w:type="dxa"/>
            <w:vAlign w:val="center"/>
            <w:hideMark/>
          </w:tcPr>
          <w:p w:rsidR="00FD26B5" w:rsidRDefault="00FD26B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………………………………………………………………………………….</w:t>
            </w:r>
          </w:p>
        </w:tc>
      </w:tr>
      <w:tr w:rsidR="00FD26B5" w:rsidTr="00B03CEE">
        <w:trPr>
          <w:trHeight w:val="567"/>
          <w:jc w:val="center"/>
        </w:trPr>
        <w:tc>
          <w:tcPr>
            <w:tcW w:w="6941" w:type="dxa"/>
            <w:vAlign w:val="center"/>
            <w:hideMark/>
          </w:tcPr>
          <w:p w:rsidR="00FD26B5" w:rsidRPr="00850CD0" w:rsidRDefault="00FD26B5" w:rsidP="00B03C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0CD0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7241" w:type="dxa"/>
            <w:vAlign w:val="center"/>
            <w:hideMark/>
          </w:tcPr>
          <w:p w:rsidR="00FD26B5" w:rsidRPr="00850CD0" w:rsidRDefault="00FD26B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0CD0">
              <w:rPr>
                <w:rFonts w:ascii="Arial" w:hAnsi="Arial" w:cs="Arial"/>
                <w:sz w:val="24"/>
                <w:szCs w:val="24"/>
              </w:rPr>
              <w:t>podpis Dziekana(ów) /</w:t>
            </w:r>
            <w:r w:rsidRPr="00850CD0">
              <w:rPr>
                <w:rFonts w:ascii="Arial" w:hAnsi="Arial" w:cs="Arial"/>
                <w:sz w:val="24"/>
                <w:szCs w:val="24"/>
              </w:rPr>
              <w:br/>
              <w:t>Kierownika (ów) podstawowej jednostki organizacyjnej</w:t>
            </w:r>
          </w:p>
        </w:tc>
      </w:tr>
    </w:tbl>
    <w:p w:rsidR="00FD26B5" w:rsidRPr="00C05F97" w:rsidRDefault="00FD26B5" w:rsidP="00FD26B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p w:rsidR="00FD26B5" w:rsidRPr="00850CD0" w:rsidRDefault="00FD26B5" w:rsidP="00FD26B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:rsidR="00FD26B5" w:rsidRPr="00850CD0" w:rsidRDefault="00FD26B5" w:rsidP="00FD26B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D6190E">
        <w:rPr>
          <w:rFonts w:ascii="Arial" w:hAnsi="Arial" w:cs="Arial"/>
          <w:sz w:val="24"/>
          <w:szCs w:val="24"/>
        </w:rPr>
        <w:t xml:space="preserve">UWAGA </w:t>
      </w:r>
      <w:r w:rsidRPr="00850CD0">
        <w:rPr>
          <w:rFonts w:ascii="Arial" w:hAnsi="Arial" w:cs="Arial"/>
          <w:sz w:val="24"/>
          <w:szCs w:val="24"/>
        </w:rPr>
        <w:t>podpis Dziekana wymagany jest także na obu budżetach stanowiących załącznik do niniejszego wniosku.</w:t>
      </w:r>
    </w:p>
    <w:p w:rsidR="00FD26B5" w:rsidRPr="00850CD0" w:rsidRDefault="00FD26B5" w:rsidP="00FD26B5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850CD0">
        <w:rPr>
          <w:rFonts w:ascii="Arial" w:hAnsi="Arial" w:cs="Arial"/>
          <w:sz w:val="24"/>
          <w:szCs w:val="24"/>
        </w:rPr>
        <w:t>*RWPS – Rozporządzenie Ministra Nauki i Szkolnictwa Wyższego z dnia 26 września 2016 r. w sprawie warunków prowadzenia studiów</w:t>
      </w:r>
    </w:p>
    <w:p w:rsidR="00E40245" w:rsidRPr="00B80316" w:rsidRDefault="00FD26B5" w:rsidP="00FD26B5">
      <w:pPr>
        <w:rPr>
          <w:rFonts w:ascii="Arial" w:hAnsi="Arial" w:cs="Arial"/>
          <w:sz w:val="24"/>
          <w:szCs w:val="24"/>
        </w:rPr>
      </w:pPr>
      <w:r w:rsidRPr="00850CD0">
        <w:rPr>
          <w:rFonts w:ascii="Arial" w:hAnsi="Arial" w:cs="Arial"/>
          <w:sz w:val="24"/>
          <w:szCs w:val="24"/>
        </w:rPr>
        <w:t>**PSW – Ustawa Prawo o Szkolnictwie Wyższym</w:t>
      </w:r>
      <w:bookmarkStart w:id="0" w:name="_GoBack"/>
      <w:bookmarkEnd w:id="0"/>
    </w:p>
    <w:sectPr w:rsidR="00E40245" w:rsidRPr="00B80316" w:rsidSect="00AE1CD8">
      <w:headerReference w:type="default" r:id="rId7"/>
      <w:footerReference w:type="default" r:id="rId8"/>
      <w:pgSz w:w="16838" w:h="11906" w:orient="landscape"/>
      <w:pgMar w:top="2042" w:right="678" w:bottom="1417" w:left="709" w:header="426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031" w:rsidRDefault="00672031" w:rsidP="00BF4A2B">
      <w:pPr>
        <w:spacing w:after="0" w:line="240" w:lineRule="auto"/>
      </w:pPr>
      <w:r>
        <w:separator/>
      </w:r>
    </w:p>
  </w:endnote>
  <w:endnote w:type="continuationSeparator" w:id="0">
    <w:p w:rsidR="00672031" w:rsidRDefault="00672031" w:rsidP="00BF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2B" w:rsidRDefault="00C01342">
    <w:pPr>
      <w:pStyle w:val="Stopka"/>
    </w:pPr>
    <w:r>
      <w:rPr>
        <w:noProof/>
      </w:rPr>
      <w:ptab w:relativeTo="margin" w:alignment="center" w:leader="none"/>
    </w:r>
    <w:r w:rsidR="00BF4A2B">
      <w:rPr>
        <w:noProof/>
      </w:rPr>
      <w:drawing>
        <wp:inline distT="0" distB="0" distL="0" distR="0">
          <wp:extent cx="5429250" cy="693287"/>
          <wp:effectExtent l="0" t="0" r="0" b="0"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564" cy="697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031" w:rsidRDefault="00672031" w:rsidP="00BF4A2B">
      <w:pPr>
        <w:spacing w:after="0" w:line="240" w:lineRule="auto"/>
      </w:pPr>
      <w:r>
        <w:separator/>
      </w:r>
    </w:p>
  </w:footnote>
  <w:footnote w:type="continuationSeparator" w:id="0">
    <w:p w:rsidR="00672031" w:rsidRDefault="00672031" w:rsidP="00BF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36" w:rsidRDefault="007D1536" w:rsidP="007D1536">
    <w:pPr>
      <w:pStyle w:val="Nagwek"/>
      <w:tabs>
        <w:tab w:val="clear" w:pos="4536"/>
        <w:tab w:val="clear" w:pos="9072"/>
        <w:tab w:val="center" w:pos="0"/>
        <w:tab w:val="right" w:pos="15451"/>
      </w:tabs>
      <w:ind w:firstLine="4248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7588885</wp:posOffset>
          </wp:positionH>
          <wp:positionV relativeFrom="paragraph">
            <wp:posOffset>5715</wp:posOffset>
          </wp:positionV>
          <wp:extent cx="1933575" cy="567055"/>
          <wp:effectExtent l="0" t="0" r="9525" b="4445"/>
          <wp:wrapNone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340360</wp:posOffset>
          </wp:positionH>
          <wp:positionV relativeFrom="paragraph">
            <wp:posOffset>5715</wp:posOffset>
          </wp:positionV>
          <wp:extent cx="1457325" cy="594531"/>
          <wp:effectExtent l="0" t="0" r="0" b="0"/>
          <wp:wrapNone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94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1CD8" w:rsidRDefault="00AE1CD8" w:rsidP="007D1536">
    <w:pPr>
      <w:pStyle w:val="Nagwek"/>
      <w:tabs>
        <w:tab w:val="clear" w:pos="4536"/>
        <w:tab w:val="clear" w:pos="9072"/>
        <w:tab w:val="center" w:pos="0"/>
        <w:tab w:val="right" w:pos="15451"/>
      </w:tabs>
      <w:ind w:firstLine="4248"/>
    </w:pPr>
  </w:p>
  <w:p w:rsidR="00AE1CD8" w:rsidRPr="00AE1CD8" w:rsidRDefault="00AE1CD8" w:rsidP="007D1536">
    <w:pPr>
      <w:pStyle w:val="Nagwek"/>
      <w:tabs>
        <w:tab w:val="clear" w:pos="4536"/>
        <w:tab w:val="clear" w:pos="9072"/>
        <w:tab w:val="center" w:pos="0"/>
        <w:tab w:val="right" w:pos="15451"/>
      </w:tabs>
      <w:ind w:firstLine="4248"/>
      <w:rPr>
        <w:b/>
        <w:color w:val="808080" w:themeColor="background1" w:themeShade="80"/>
      </w:rPr>
    </w:pPr>
  </w:p>
  <w:p w:rsidR="00007ADF" w:rsidRDefault="00AE1CD8" w:rsidP="00AE1CD8">
    <w:pPr>
      <w:pStyle w:val="Nagwek"/>
      <w:tabs>
        <w:tab w:val="clear" w:pos="4536"/>
        <w:tab w:val="clear" w:pos="9072"/>
        <w:tab w:val="right" w:pos="15451"/>
      </w:tabs>
    </w:pPr>
    <w:r>
      <w:rPr>
        <w:b/>
        <w:color w:val="808080" w:themeColor="background1" w:themeShade="80"/>
      </w:rPr>
      <w:t xml:space="preserve">                                                                                </w:t>
    </w:r>
    <w:r w:rsidR="007D1536" w:rsidRPr="00AE1CD8">
      <w:rPr>
        <w:b/>
        <w:color w:val="808080" w:themeColor="background1" w:themeShade="80"/>
      </w:rPr>
      <w:t>Program zintegrowanych działań na rzecz rozwoju Uniwersytetu Warszawskiego</w:t>
    </w:r>
    <w:r w:rsidR="00866F12">
      <w:tab/>
    </w:r>
    <w:r w:rsidR="00C01342"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326"/>
    <w:multiLevelType w:val="hybridMultilevel"/>
    <w:tmpl w:val="A8DA6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F4E4058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35B0"/>
    <w:multiLevelType w:val="hybridMultilevel"/>
    <w:tmpl w:val="8B84B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A42FF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D6F1E"/>
    <w:multiLevelType w:val="hybridMultilevel"/>
    <w:tmpl w:val="80C44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60F68"/>
    <w:multiLevelType w:val="hybridMultilevel"/>
    <w:tmpl w:val="60A044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4C071C"/>
    <w:multiLevelType w:val="hybridMultilevel"/>
    <w:tmpl w:val="4D78691A"/>
    <w:lvl w:ilvl="0" w:tplc="C08C6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F25EB"/>
    <w:multiLevelType w:val="hybridMultilevel"/>
    <w:tmpl w:val="47B205D6"/>
    <w:lvl w:ilvl="0" w:tplc="BB9AAE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07B89"/>
    <w:multiLevelType w:val="hybridMultilevel"/>
    <w:tmpl w:val="F1947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4A028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37649"/>
    <w:multiLevelType w:val="hybridMultilevel"/>
    <w:tmpl w:val="090C8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C7F5F"/>
    <w:multiLevelType w:val="hybridMultilevel"/>
    <w:tmpl w:val="1F7899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14241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63B4F"/>
    <w:multiLevelType w:val="hybridMultilevel"/>
    <w:tmpl w:val="FA8EDEBA"/>
    <w:lvl w:ilvl="0" w:tplc="0E94969A">
      <w:start w:val="1"/>
      <w:numFmt w:val="decimal"/>
      <w:lvlText w:val="%1)"/>
      <w:lvlJc w:val="left"/>
      <w:pPr>
        <w:ind w:left="765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A1F79E9"/>
    <w:multiLevelType w:val="hybridMultilevel"/>
    <w:tmpl w:val="A1A26C5A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C2C2823"/>
    <w:multiLevelType w:val="hybridMultilevel"/>
    <w:tmpl w:val="3278A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4241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11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69"/>
    <w:rsid w:val="00007ADF"/>
    <w:rsid w:val="001A1BF4"/>
    <w:rsid w:val="002774D8"/>
    <w:rsid w:val="002C6A86"/>
    <w:rsid w:val="00337556"/>
    <w:rsid w:val="00451669"/>
    <w:rsid w:val="00463048"/>
    <w:rsid w:val="00502555"/>
    <w:rsid w:val="005029C3"/>
    <w:rsid w:val="00672031"/>
    <w:rsid w:val="006A6908"/>
    <w:rsid w:val="006D56CD"/>
    <w:rsid w:val="00724C4A"/>
    <w:rsid w:val="007D1536"/>
    <w:rsid w:val="00866F12"/>
    <w:rsid w:val="008E5CB7"/>
    <w:rsid w:val="00945CC1"/>
    <w:rsid w:val="00AE1CD8"/>
    <w:rsid w:val="00BF4A2B"/>
    <w:rsid w:val="00C01342"/>
    <w:rsid w:val="00C312FE"/>
    <w:rsid w:val="00C8504D"/>
    <w:rsid w:val="00C876E7"/>
    <w:rsid w:val="00CA28F9"/>
    <w:rsid w:val="00D353EE"/>
    <w:rsid w:val="00DD3655"/>
    <w:rsid w:val="00E40245"/>
    <w:rsid w:val="00E430DF"/>
    <w:rsid w:val="00EB7CE1"/>
    <w:rsid w:val="00F80CAF"/>
    <w:rsid w:val="00FA5429"/>
    <w:rsid w:val="00FD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C8CE4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BF4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table" w:styleId="Tabela-Siatka">
    <w:name w:val="Table Grid"/>
    <w:basedOn w:val="Standardowy"/>
    <w:uiPriority w:val="39"/>
    <w:rsid w:val="00C0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CB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D1536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rsid w:val="001A1BF4"/>
    <w:pPr>
      <w:spacing w:after="20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1BF4"/>
    <w:rPr>
      <w:rFonts w:ascii="Calibri" w:eastAsia="Calibri" w:hAnsi="Calibri" w:cs="Times New Roman"/>
      <w:color w:val="000000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1A1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</cp:lastModifiedBy>
  <cp:revision>6</cp:revision>
  <cp:lastPrinted>2018-06-07T12:27:00Z</cp:lastPrinted>
  <dcterms:created xsi:type="dcterms:W3CDTF">2018-06-11T15:01:00Z</dcterms:created>
  <dcterms:modified xsi:type="dcterms:W3CDTF">2018-07-16T14:04:00Z</dcterms:modified>
</cp:coreProperties>
</file>